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57634" w14:textId="77777777" w:rsidR="00375D90" w:rsidRPr="00D029DD" w:rsidRDefault="00375D90" w:rsidP="00375D90">
      <w:pPr>
        <w:spacing w:line="240" w:lineRule="auto"/>
        <w:rPr>
          <w:b/>
          <w:sz w:val="22"/>
        </w:rPr>
      </w:pPr>
    </w:p>
    <w:p w14:paraId="11357638" w14:textId="2BAA61E8" w:rsidR="00375D90" w:rsidRPr="00D029DD" w:rsidRDefault="0019505E" w:rsidP="00375D90">
      <w:pPr>
        <w:spacing w:line="240" w:lineRule="auto"/>
        <w:rPr>
          <w:b/>
          <w:sz w:val="22"/>
        </w:rPr>
      </w:pPr>
      <w:r w:rsidRPr="00D029DD">
        <w:rPr>
          <w:noProof/>
          <w:sz w:val="22"/>
          <w:lang w:eastAsia="en-GB"/>
        </w:rPr>
        <w:drawing>
          <wp:anchor distT="0" distB="0" distL="114300" distR="114300" simplePos="0" relativeHeight="251656192" behindDoc="0" locked="0" layoutInCell="1" allowOverlap="1" wp14:anchorId="113578DE" wp14:editId="44A971CB">
            <wp:simplePos x="0" y="0"/>
            <wp:positionH relativeFrom="column">
              <wp:posOffset>4575796</wp:posOffset>
            </wp:positionH>
            <wp:positionV relativeFrom="paragraph">
              <wp:posOffset>54610</wp:posOffset>
            </wp:positionV>
            <wp:extent cx="1322083" cy="87630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0478" cy="895121"/>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D027B6">
        <w:rPr>
          <w:noProof/>
          <w:sz w:val="28"/>
          <w:szCs w:val="28"/>
          <w:lang w:eastAsia="en-GB"/>
        </w:rPr>
        <w:t xml:space="preserve">  </w:t>
      </w:r>
      <w:r w:rsidR="00560D3F">
        <w:rPr>
          <w:noProof/>
          <w:sz w:val="28"/>
          <w:szCs w:val="28"/>
          <w:lang w:eastAsia="en-GB"/>
        </w:rPr>
        <w:t xml:space="preserve"> </w:t>
      </w:r>
      <w:r w:rsidR="00450BBB">
        <w:rPr>
          <w:noProof/>
          <w:sz w:val="28"/>
          <w:szCs w:val="28"/>
          <w:lang w:eastAsia="en-GB"/>
        </w:rPr>
        <w:pict w14:anchorId="027ACB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48.6pt">
            <v:imagedata r:id="rId12" o:title="th"/>
          </v:shape>
        </w:pict>
      </w:r>
    </w:p>
    <w:p w14:paraId="6DEA207E" w14:textId="2FCCAAB8" w:rsidR="0019505E" w:rsidRPr="00560D3F" w:rsidRDefault="00D027B6" w:rsidP="0019505E">
      <w:pPr>
        <w:spacing w:line="240" w:lineRule="auto"/>
        <w:rPr>
          <w:rFonts w:ascii="Copperplate Gothic Bold" w:hAnsi="Copperplate Gothic Bold"/>
          <w:b/>
          <w:bCs/>
          <w:sz w:val="14"/>
          <w:szCs w:val="14"/>
        </w:rPr>
      </w:pPr>
      <w:r>
        <w:rPr>
          <w:rFonts w:ascii="Copperplate Gothic Bold" w:hAnsi="Copperplate Gothic Bold"/>
          <w:b/>
          <w:bCs/>
          <w:sz w:val="18"/>
          <w:szCs w:val="18"/>
        </w:rPr>
        <w:t xml:space="preserve">   </w:t>
      </w:r>
      <w:r w:rsidR="00DC050B">
        <w:rPr>
          <w:rFonts w:ascii="Copperplate Gothic Bold" w:hAnsi="Copperplate Gothic Bold"/>
          <w:b/>
          <w:bCs/>
          <w:sz w:val="18"/>
          <w:szCs w:val="18"/>
        </w:rPr>
        <w:t xml:space="preserve"> </w:t>
      </w:r>
      <w:r>
        <w:rPr>
          <w:rFonts w:ascii="Copperplate Gothic Bold" w:hAnsi="Copperplate Gothic Bold"/>
          <w:b/>
          <w:bCs/>
          <w:sz w:val="18"/>
          <w:szCs w:val="18"/>
        </w:rPr>
        <w:t xml:space="preserve"> </w:t>
      </w:r>
      <w:r w:rsidR="0019505E" w:rsidRPr="00560D3F">
        <w:rPr>
          <w:rFonts w:ascii="Copperplate Gothic Bold" w:hAnsi="Copperplate Gothic Bold"/>
          <w:b/>
          <w:bCs/>
          <w:sz w:val="14"/>
          <w:szCs w:val="14"/>
        </w:rPr>
        <w:t>Cabinet Office</w:t>
      </w:r>
    </w:p>
    <w:p w14:paraId="1135763A" w14:textId="77777777" w:rsidR="00375D90" w:rsidRPr="00D029DD" w:rsidRDefault="00375D90" w:rsidP="00375D90">
      <w:pPr>
        <w:spacing w:line="240" w:lineRule="auto"/>
        <w:rPr>
          <w:b/>
          <w:sz w:val="22"/>
        </w:rPr>
      </w:pPr>
    </w:p>
    <w:p w14:paraId="1135763B" w14:textId="77777777" w:rsidR="00375D90" w:rsidRPr="00D029DD" w:rsidRDefault="00375D90" w:rsidP="00375D90">
      <w:pPr>
        <w:spacing w:line="240" w:lineRule="auto"/>
        <w:rPr>
          <w:b/>
          <w:sz w:val="22"/>
        </w:rPr>
      </w:pPr>
    </w:p>
    <w:p w14:paraId="1135763C" w14:textId="77777777" w:rsidR="00375D90" w:rsidRPr="00D029DD" w:rsidRDefault="00375D90" w:rsidP="00375D90">
      <w:pPr>
        <w:spacing w:line="240" w:lineRule="auto"/>
        <w:rPr>
          <w:b/>
          <w:sz w:val="22"/>
        </w:rPr>
      </w:pPr>
      <w:r w:rsidRPr="00D029DD">
        <w:rPr>
          <w:color w:val="1F497D"/>
          <w:sz w:val="22"/>
          <w:lang w:eastAsia="en-GB"/>
        </w:rPr>
        <w:tab/>
      </w:r>
      <w:r w:rsidRPr="00D029DD">
        <w:rPr>
          <w:color w:val="1F497D"/>
          <w:sz w:val="22"/>
          <w:lang w:eastAsia="en-GB"/>
        </w:rPr>
        <w:tab/>
      </w:r>
    </w:p>
    <w:p w14:paraId="1135763D" w14:textId="77777777" w:rsidR="00375D90" w:rsidRPr="00D029DD" w:rsidRDefault="00375D90" w:rsidP="00375D90">
      <w:pPr>
        <w:spacing w:line="240" w:lineRule="auto"/>
        <w:rPr>
          <w:b/>
          <w:sz w:val="22"/>
        </w:rPr>
      </w:pPr>
    </w:p>
    <w:p w14:paraId="1135763E" w14:textId="77777777" w:rsidR="00375D90" w:rsidRPr="00D029DD" w:rsidRDefault="00375D90" w:rsidP="00375D90">
      <w:pPr>
        <w:spacing w:line="240" w:lineRule="auto"/>
        <w:rPr>
          <w:b/>
          <w:sz w:val="22"/>
        </w:rPr>
      </w:pPr>
    </w:p>
    <w:p w14:paraId="3B82AE5A" w14:textId="14AAF3F9" w:rsidR="000665AE" w:rsidRPr="000665AE" w:rsidRDefault="000665AE" w:rsidP="00375D90">
      <w:pPr>
        <w:spacing w:after="200"/>
        <w:rPr>
          <w:sz w:val="22"/>
        </w:rPr>
      </w:pPr>
      <w:r>
        <w:rPr>
          <w:sz w:val="22"/>
        </w:rPr>
        <w:tab/>
      </w:r>
      <w:r>
        <w:rPr>
          <w:sz w:val="22"/>
        </w:rPr>
        <w:tab/>
      </w:r>
      <w:r>
        <w:rPr>
          <w:sz w:val="22"/>
        </w:rPr>
        <w:tab/>
      </w:r>
    </w:p>
    <w:p w14:paraId="4EF54493" w14:textId="77777777" w:rsidR="0080171A" w:rsidRPr="00AF529A" w:rsidRDefault="0080171A" w:rsidP="00375D90">
      <w:pPr>
        <w:spacing w:after="200"/>
        <w:rPr>
          <w:rFonts w:ascii="Franklin Gothic Medium" w:hAnsi="Franklin Gothic Medium"/>
          <w:sz w:val="28"/>
          <w:szCs w:val="28"/>
        </w:rPr>
      </w:pPr>
    </w:p>
    <w:p w14:paraId="43998167" w14:textId="30A489AB" w:rsidR="00AF529A" w:rsidRPr="00906565" w:rsidRDefault="00C11540" w:rsidP="00C11540">
      <w:pPr>
        <w:jc w:val="center"/>
        <w:rPr>
          <w:rFonts w:ascii="Franklin Gothic Medium" w:hAnsi="Franklin Gothic Medium"/>
          <w:b/>
          <w:bCs/>
          <w:sz w:val="32"/>
          <w:szCs w:val="32"/>
        </w:rPr>
      </w:pPr>
      <w:r w:rsidRPr="00906565">
        <w:rPr>
          <w:rFonts w:ascii="Franklin Gothic Medium" w:hAnsi="Franklin Gothic Medium"/>
          <w:b/>
          <w:bCs/>
          <w:sz w:val="32"/>
          <w:szCs w:val="32"/>
        </w:rPr>
        <w:t>Cabinet Office</w:t>
      </w:r>
    </w:p>
    <w:p w14:paraId="11357642" w14:textId="77777777" w:rsidR="00D47CD2" w:rsidRPr="00937311" w:rsidRDefault="00D47CD2" w:rsidP="00D47CD2">
      <w:pPr>
        <w:jc w:val="center"/>
        <w:rPr>
          <w:rFonts w:ascii="Franklin Gothic Medium" w:hAnsi="Franklin Gothic Medium"/>
          <w:b/>
          <w:bCs/>
          <w:color w:val="FF0000"/>
          <w:sz w:val="32"/>
          <w:szCs w:val="32"/>
        </w:rPr>
      </w:pPr>
    </w:p>
    <w:p w14:paraId="11357643" w14:textId="4DBA629F" w:rsidR="00375D90" w:rsidRPr="00937311" w:rsidRDefault="000030AA" w:rsidP="00D47CD2">
      <w:pPr>
        <w:jc w:val="center"/>
        <w:rPr>
          <w:rFonts w:ascii="Franklin Gothic Medium" w:hAnsi="Franklin Gothic Medium"/>
          <w:b/>
          <w:bCs/>
          <w:sz w:val="32"/>
          <w:szCs w:val="32"/>
        </w:rPr>
      </w:pPr>
      <w:r w:rsidRPr="00937311">
        <w:rPr>
          <w:rFonts w:ascii="Franklin Gothic Medium" w:hAnsi="Franklin Gothic Medium"/>
          <w:b/>
          <w:bCs/>
          <w:sz w:val="32"/>
          <w:szCs w:val="32"/>
        </w:rPr>
        <w:t>&amp;</w:t>
      </w:r>
    </w:p>
    <w:p w14:paraId="11357644" w14:textId="77777777" w:rsidR="00D47CD2" w:rsidRPr="00AF529A" w:rsidRDefault="00D47CD2" w:rsidP="00D47CD2">
      <w:pPr>
        <w:jc w:val="center"/>
        <w:rPr>
          <w:rFonts w:ascii="Franklin Gothic Medium" w:hAnsi="Franklin Gothic Medium"/>
          <w:b/>
          <w:bCs/>
          <w:sz w:val="32"/>
          <w:szCs w:val="32"/>
        </w:rPr>
      </w:pPr>
    </w:p>
    <w:p w14:paraId="11357645" w14:textId="77777777" w:rsidR="00375D90" w:rsidRPr="00AF529A" w:rsidRDefault="00375D90" w:rsidP="00D47CD2">
      <w:pPr>
        <w:jc w:val="center"/>
        <w:rPr>
          <w:rFonts w:ascii="Franklin Gothic Medium" w:hAnsi="Franklin Gothic Medium"/>
          <w:b/>
          <w:sz w:val="32"/>
          <w:szCs w:val="32"/>
        </w:rPr>
      </w:pPr>
      <w:r w:rsidRPr="00AF529A">
        <w:rPr>
          <w:rFonts w:ascii="Franklin Gothic Medium" w:hAnsi="Franklin Gothic Medium"/>
          <w:b/>
          <w:sz w:val="32"/>
          <w:szCs w:val="32"/>
        </w:rPr>
        <w:t>Equality and Human Rights Commission</w:t>
      </w:r>
    </w:p>
    <w:p w14:paraId="11357646" w14:textId="0A950EC9" w:rsidR="00375D90" w:rsidRDefault="00375D90" w:rsidP="00375D90">
      <w:pPr>
        <w:spacing w:after="200"/>
        <w:rPr>
          <w:b/>
          <w:sz w:val="28"/>
          <w:szCs w:val="28"/>
        </w:rPr>
      </w:pPr>
    </w:p>
    <w:p w14:paraId="1364F264" w14:textId="48859D35" w:rsidR="0019505E" w:rsidRDefault="0019505E" w:rsidP="00375D90">
      <w:pPr>
        <w:spacing w:after="200"/>
        <w:rPr>
          <w:b/>
          <w:sz w:val="28"/>
          <w:szCs w:val="28"/>
        </w:rPr>
      </w:pPr>
    </w:p>
    <w:p w14:paraId="48ECE22E" w14:textId="77777777" w:rsidR="002B54BA" w:rsidRPr="00D029DD" w:rsidRDefault="002B54BA" w:rsidP="00375D90">
      <w:pPr>
        <w:spacing w:after="200"/>
        <w:rPr>
          <w:b/>
          <w:sz w:val="28"/>
          <w:szCs w:val="28"/>
        </w:rPr>
      </w:pPr>
    </w:p>
    <w:p w14:paraId="75F7DE05" w14:textId="7D92389D" w:rsidR="00AF529A" w:rsidRPr="00CB5B22" w:rsidRDefault="00375D90" w:rsidP="002B54BA">
      <w:pPr>
        <w:jc w:val="center"/>
        <w:rPr>
          <w:rFonts w:ascii="Arial Rounded MT Bold" w:hAnsi="Arial Rounded MT Bold"/>
          <w:b/>
          <w:sz w:val="36"/>
          <w:szCs w:val="36"/>
        </w:rPr>
      </w:pPr>
      <w:r w:rsidRPr="00CB5B22">
        <w:rPr>
          <w:rFonts w:ascii="Arial Rounded MT Bold" w:hAnsi="Arial Rounded MT Bold"/>
          <w:b/>
          <w:sz w:val="36"/>
          <w:szCs w:val="36"/>
        </w:rPr>
        <w:t>FRAMEWORK DOCUMENT</w:t>
      </w:r>
    </w:p>
    <w:p w14:paraId="1135764B" w14:textId="5F573A8E" w:rsidR="00375D90" w:rsidRPr="00906565" w:rsidRDefault="00C84189" w:rsidP="00375D90">
      <w:pPr>
        <w:spacing w:line="240" w:lineRule="auto"/>
        <w:jc w:val="center"/>
        <w:rPr>
          <w:rFonts w:ascii="Arial Rounded MT Bold" w:hAnsi="Arial Rounded MT Bold"/>
          <w:szCs w:val="24"/>
        </w:rPr>
      </w:pPr>
      <w:r>
        <w:rPr>
          <w:rFonts w:ascii="Arial Rounded MT Bold" w:hAnsi="Arial Rounded MT Bold"/>
          <w:szCs w:val="24"/>
        </w:rPr>
        <w:t>November</w:t>
      </w:r>
      <w:r w:rsidR="00542697" w:rsidRPr="00906565">
        <w:rPr>
          <w:rFonts w:ascii="Arial Rounded MT Bold" w:hAnsi="Arial Rounded MT Bold"/>
          <w:szCs w:val="24"/>
        </w:rPr>
        <w:t xml:space="preserve"> </w:t>
      </w:r>
      <w:r w:rsidR="000030AA" w:rsidRPr="00906565">
        <w:rPr>
          <w:rFonts w:ascii="Arial Rounded MT Bold" w:hAnsi="Arial Rounded MT Bold"/>
          <w:szCs w:val="24"/>
        </w:rPr>
        <w:t>2019</w:t>
      </w:r>
    </w:p>
    <w:p w14:paraId="1135764C" w14:textId="77777777" w:rsidR="00375D90" w:rsidRPr="007E3D1A" w:rsidRDefault="00375D90" w:rsidP="00375D90">
      <w:pPr>
        <w:spacing w:line="240" w:lineRule="auto"/>
        <w:jc w:val="center"/>
        <w:rPr>
          <w:b/>
          <w:color w:val="FF0000"/>
          <w:sz w:val="22"/>
        </w:rPr>
      </w:pPr>
    </w:p>
    <w:p w14:paraId="1135764D" w14:textId="77777777" w:rsidR="00375D90" w:rsidRPr="00D029DD" w:rsidRDefault="00375D90" w:rsidP="00375D90">
      <w:pPr>
        <w:spacing w:line="240" w:lineRule="auto"/>
        <w:jc w:val="center"/>
        <w:rPr>
          <w:b/>
          <w:sz w:val="22"/>
        </w:rPr>
      </w:pPr>
    </w:p>
    <w:p w14:paraId="1135764E" w14:textId="77777777" w:rsidR="00375D90" w:rsidRPr="00D029DD" w:rsidRDefault="00375D90" w:rsidP="00375D90">
      <w:pPr>
        <w:spacing w:line="240" w:lineRule="auto"/>
        <w:jc w:val="center"/>
        <w:rPr>
          <w:b/>
          <w:sz w:val="22"/>
        </w:rPr>
      </w:pPr>
    </w:p>
    <w:p w14:paraId="1135764F" w14:textId="77777777" w:rsidR="00375D90" w:rsidRPr="00D029DD" w:rsidRDefault="00375D90" w:rsidP="00375D90">
      <w:pPr>
        <w:spacing w:line="240" w:lineRule="auto"/>
        <w:jc w:val="center"/>
        <w:rPr>
          <w:b/>
          <w:sz w:val="22"/>
        </w:rPr>
      </w:pPr>
    </w:p>
    <w:p w14:paraId="11357650" w14:textId="34955F64" w:rsidR="00375D90" w:rsidRDefault="00375D90" w:rsidP="00CA638D">
      <w:pPr>
        <w:rPr>
          <w:b/>
          <w:sz w:val="22"/>
        </w:rPr>
      </w:pPr>
    </w:p>
    <w:p w14:paraId="61794F5A" w14:textId="74C95DCE" w:rsidR="000030AA" w:rsidRDefault="000030AA" w:rsidP="00CA638D">
      <w:pPr>
        <w:rPr>
          <w:b/>
          <w:sz w:val="22"/>
        </w:rPr>
      </w:pPr>
    </w:p>
    <w:p w14:paraId="6C209B13" w14:textId="7C4994A5" w:rsidR="000030AA" w:rsidRDefault="000030AA" w:rsidP="00CA638D">
      <w:pPr>
        <w:rPr>
          <w:b/>
          <w:sz w:val="22"/>
        </w:rPr>
      </w:pPr>
    </w:p>
    <w:p w14:paraId="2DD887F6" w14:textId="77777777" w:rsidR="000030AA" w:rsidRPr="00D029DD" w:rsidRDefault="000030AA" w:rsidP="00CA638D">
      <w:pPr>
        <w:rPr>
          <w:b/>
          <w:sz w:val="22"/>
        </w:rPr>
      </w:pPr>
    </w:p>
    <w:p w14:paraId="11357651" w14:textId="77777777" w:rsidR="00375D90" w:rsidRPr="00D029DD" w:rsidRDefault="00375D90" w:rsidP="00375D90">
      <w:pPr>
        <w:pStyle w:val="ListParagraph"/>
        <w:spacing w:after="200"/>
        <w:ind w:left="283"/>
        <w:jc w:val="both"/>
        <w:rPr>
          <w:b/>
          <w:sz w:val="22"/>
        </w:rPr>
      </w:pPr>
    </w:p>
    <w:p w14:paraId="11357653" w14:textId="724064E0" w:rsidR="00375D90" w:rsidRDefault="00375D90" w:rsidP="0080171A">
      <w:pPr>
        <w:spacing w:line="240" w:lineRule="auto"/>
        <w:rPr>
          <w:bCs/>
          <w:kern w:val="32"/>
          <w:sz w:val="22"/>
        </w:rPr>
      </w:pPr>
    </w:p>
    <w:p w14:paraId="2B6AD2D9" w14:textId="18A29879" w:rsidR="0080171A" w:rsidRDefault="0080171A" w:rsidP="0080171A">
      <w:pPr>
        <w:spacing w:line="240" w:lineRule="auto"/>
        <w:rPr>
          <w:bCs/>
          <w:kern w:val="32"/>
          <w:sz w:val="22"/>
        </w:rPr>
      </w:pPr>
    </w:p>
    <w:p w14:paraId="30C01886" w14:textId="2C2AE15D" w:rsidR="0080171A" w:rsidRDefault="0080171A" w:rsidP="0080171A">
      <w:pPr>
        <w:spacing w:line="240" w:lineRule="auto"/>
        <w:rPr>
          <w:bCs/>
          <w:kern w:val="32"/>
          <w:sz w:val="22"/>
        </w:rPr>
      </w:pPr>
    </w:p>
    <w:p w14:paraId="04147492" w14:textId="4EB51E44" w:rsidR="0080171A" w:rsidRDefault="0080171A" w:rsidP="0080171A">
      <w:pPr>
        <w:spacing w:line="240" w:lineRule="auto"/>
        <w:rPr>
          <w:bCs/>
          <w:kern w:val="32"/>
          <w:sz w:val="22"/>
        </w:rPr>
      </w:pPr>
    </w:p>
    <w:p w14:paraId="1556F125" w14:textId="087BB45B" w:rsidR="0080171A" w:rsidRDefault="0080171A" w:rsidP="0080171A">
      <w:pPr>
        <w:spacing w:line="240" w:lineRule="auto"/>
        <w:rPr>
          <w:bCs/>
          <w:kern w:val="32"/>
          <w:sz w:val="22"/>
        </w:rPr>
      </w:pPr>
    </w:p>
    <w:p w14:paraId="0CC2AD0D" w14:textId="7806BEBD" w:rsidR="0080171A" w:rsidRDefault="0080171A" w:rsidP="0080171A">
      <w:pPr>
        <w:spacing w:line="240" w:lineRule="auto"/>
        <w:rPr>
          <w:bCs/>
          <w:kern w:val="32"/>
          <w:sz w:val="22"/>
        </w:rPr>
      </w:pPr>
    </w:p>
    <w:p w14:paraId="11357654" w14:textId="06D7D722" w:rsidR="00D029DD" w:rsidRDefault="00D029DD" w:rsidP="00E64DDD">
      <w:pPr>
        <w:pStyle w:val="Heading1"/>
        <w:rPr>
          <w:rFonts w:eastAsia="Calibri"/>
          <w:b w:val="0"/>
          <w:kern w:val="32"/>
          <w:sz w:val="22"/>
          <w:szCs w:val="22"/>
        </w:rPr>
      </w:pPr>
    </w:p>
    <w:p w14:paraId="2164E16F" w14:textId="77777777" w:rsidR="00E64DDD" w:rsidRPr="00E64DDD" w:rsidRDefault="00E64DDD" w:rsidP="00E64DDD"/>
    <w:p w14:paraId="11357655" w14:textId="77777777" w:rsidR="00375D90" w:rsidRPr="00D029DD" w:rsidRDefault="00375D90" w:rsidP="00375D90">
      <w:pPr>
        <w:pStyle w:val="Heading1"/>
        <w:jc w:val="center"/>
        <w:rPr>
          <w:sz w:val="22"/>
          <w:szCs w:val="22"/>
        </w:rPr>
      </w:pPr>
      <w:r w:rsidRPr="00D029DD">
        <w:rPr>
          <w:sz w:val="22"/>
          <w:szCs w:val="22"/>
        </w:rPr>
        <w:lastRenderedPageBreak/>
        <w:t>Framework Document</w:t>
      </w:r>
    </w:p>
    <w:p w14:paraId="11357656" w14:textId="77777777" w:rsidR="00375D90" w:rsidRPr="00D029DD" w:rsidRDefault="00D029DD" w:rsidP="00D029DD">
      <w:pPr>
        <w:pStyle w:val="Heading1"/>
        <w:keepLines w:val="0"/>
        <w:spacing w:before="240" w:after="60"/>
        <w:jc w:val="both"/>
        <w:rPr>
          <w:sz w:val="22"/>
          <w:szCs w:val="22"/>
        </w:rPr>
      </w:pPr>
      <w:r>
        <w:rPr>
          <w:sz w:val="22"/>
          <w:szCs w:val="22"/>
        </w:rPr>
        <w:t xml:space="preserve">1. </w:t>
      </w:r>
      <w:r w:rsidR="00375D90" w:rsidRPr="00D029DD">
        <w:rPr>
          <w:sz w:val="22"/>
          <w:szCs w:val="22"/>
        </w:rPr>
        <w:t>Introduction</w:t>
      </w:r>
    </w:p>
    <w:p w14:paraId="11357657" w14:textId="77777777" w:rsidR="00F137EF" w:rsidRPr="00906565" w:rsidRDefault="00F137EF" w:rsidP="00A826F3">
      <w:pPr>
        <w:pStyle w:val="ListParagraph"/>
        <w:autoSpaceDE w:val="0"/>
        <w:autoSpaceDN w:val="0"/>
        <w:adjustRightInd w:val="0"/>
        <w:spacing w:after="200"/>
        <w:jc w:val="both"/>
        <w:rPr>
          <w:rStyle w:val="CommentReference"/>
          <w:rFonts w:cs="Arial"/>
          <w:sz w:val="22"/>
          <w:szCs w:val="22"/>
          <w:lang w:eastAsia="en-GB"/>
        </w:rPr>
      </w:pPr>
    </w:p>
    <w:p w14:paraId="11357658" w14:textId="1333DDEC" w:rsidR="00E66497" w:rsidRPr="00906565" w:rsidRDefault="00E66497" w:rsidP="00690C81">
      <w:pPr>
        <w:pStyle w:val="ListParagraph"/>
        <w:numPr>
          <w:ilvl w:val="1"/>
          <w:numId w:val="13"/>
        </w:numPr>
        <w:autoSpaceDE w:val="0"/>
        <w:autoSpaceDN w:val="0"/>
        <w:adjustRightInd w:val="0"/>
        <w:spacing w:after="200"/>
        <w:jc w:val="both"/>
        <w:rPr>
          <w:sz w:val="22"/>
          <w:lang w:eastAsia="en-GB"/>
        </w:rPr>
      </w:pPr>
      <w:r w:rsidRPr="00906565">
        <w:rPr>
          <w:rFonts w:ascii="Humanist777BT-LightB" w:hAnsi="Humanist777BT-LightB" w:cs="Humanist777BT-LightB"/>
          <w:sz w:val="22"/>
          <w:lang w:eastAsia="en-GB"/>
        </w:rPr>
        <w:t xml:space="preserve">This </w:t>
      </w:r>
      <w:r w:rsidR="00291792" w:rsidRPr="00906565">
        <w:rPr>
          <w:rFonts w:ascii="Humanist777BT-LightB" w:hAnsi="Humanist777BT-LightB" w:cs="Humanist777BT-LightB"/>
          <w:sz w:val="22"/>
          <w:lang w:eastAsia="en-GB"/>
        </w:rPr>
        <w:t>F</w:t>
      </w:r>
      <w:r w:rsidRPr="00906565">
        <w:rPr>
          <w:rFonts w:ascii="Humanist777BT-LightB" w:hAnsi="Humanist777BT-LightB" w:cs="Humanist777BT-LightB"/>
          <w:sz w:val="22"/>
          <w:lang w:eastAsia="en-GB"/>
        </w:rPr>
        <w:t xml:space="preserve">ramework </w:t>
      </w:r>
      <w:r w:rsidR="00291792" w:rsidRPr="00906565">
        <w:rPr>
          <w:rFonts w:ascii="Humanist777BT-LightB" w:hAnsi="Humanist777BT-LightB" w:cs="Humanist777BT-LightB"/>
          <w:sz w:val="22"/>
          <w:lang w:eastAsia="en-GB"/>
        </w:rPr>
        <w:t>D</w:t>
      </w:r>
      <w:r w:rsidRPr="00906565">
        <w:rPr>
          <w:rFonts w:ascii="Humanist777BT-LightB" w:hAnsi="Humanist777BT-LightB" w:cs="Humanist777BT-LightB"/>
          <w:sz w:val="22"/>
          <w:lang w:eastAsia="en-GB"/>
        </w:rPr>
        <w:t>ocument has been drawn up by the</w:t>
      </w:r>
      <w:r w:rsidR="00937311" w:rsidRPr="00906565">
        <w:rPr>
          <w:rFonts w:ascii="Humanist777BT-LightB" w:hAnsi="Humanist777BT-LightB" w:cs="Humanist777BT-LightB"/>
          <w:sz w:val="22"/>
          <w:lang w:eastAsia="en-GB"/>
        </w:rPr>
        <w:t xml:space="preserve"> </w:t>
      </w:r>
      <w:r w:rsidR="0019505E" w:rsidRPr="00906565">
        <w:rPr>
          <w:rFonts w:ascii="Humanist777BT-LightB" w:hAnsi="Humanist777BT-LightB" w:cs="Humanist777BT-LightB"/>
          <w:sz w:val="22"/>
          <w:lang w:eastAsia="en-GB"/>
        </w:rPr>
        <w:t>Cabinet Office (the Department)</w:t>
      </w:r>
      <w:r w:rsidR="00226BDE" w:rsidRPr="00906565">
        <w:rPr>
          <w:rFonts w:ascii="Humanist777BT-LightB" w:hAnsi="Humanist777BT-LightB" w:cs="Humanist777BT-LightB"/>
          <w:sz w:val="22"/>
          <w:lang w:eastAsia="en-GB"/>
        </w:rPr>
        <w:t xml:space="preserve"> </w:t>
      </w:r>
      <w:r w:rsidRPr="00906565">
        <w:rPr>
          <w:rFonts w:ascii="Humanist777BT-LightB" w:hAnsi="Humanist777BT-LightB" w:cs="Humanist777BT-LightB"/>
          <w:sz w:val="22"/>
          <w:lang w:eastAsia="en-GB"/>
        </w:rPr>
        <w:t>in consultation with the Equality and Human Rights Commission (EHRC). This document sets out the broad framework within which the EHRC will operate. The document does not convey any legal powers or responsibilities. It is signed and dated by the</w:t>
      </w:r>
      <w:r w:rsidR="00937311" w:rsidRPr="00906565">
        <w:rPr>
          <w:rFonts w:ascii="Humanist777BT-LightB" w:hAnsi="Humanist777BT-LightB" w:cs="Humanist777BT-LightB"/>
          <w:sz w:val="22"/>
          <w:lang w:eastAsia="en-GB"/>
        </w:rPr>
        <w:t xml:space="preserve"> </w:t>
      </w:r>
      <w:r w:rsidR="00226BDE" w:rsidRPr="00906565">
        <w:rPr>
          <w:rFonts w:ascii="Humanist777BT-LightB" w:hAnsi="Humanist777BT-LightB" w:cs="Humanist777BT-LightB"/>
          <w:sz w:val="22"/>
          <w:lang w:eastAsia="en-GB"/>
        </w:rPr>
        <w:t xml:space="preserve">Department </w:t>
      </w:r>
      <w:r w:rsidRPr="00906565">
        <w:rPr>
          <w:rFonts w:ascii="Humanist777BT-LightB" w:hAnsi="Humanist777BT-LightB" w:cs="Humanist777BT-LightB"/>
          <w:sz w:val="22"/>
          <w:lang w:eastAsia="en-GB"/>
        </w:rPr>
        <w:t>and the EHRC. Copies of the document and any subsequent amendments have been placed in the Libraries of both Houses of Parliament and made available to members of the public on the EHRC’s website.</w:t>
      </w:r>
    </w:p>
    <w:p w14:paraId="11357659" w14:textId="77777777" w:rsidR="00EF7446" w:rsidRPr="00906565" w:rsidRDefault="00EF7446" w:rsidP="00EF7446">
      <w:pPr>
        <w:pStyle w:val="ListParagraph"/>
        <w:autoSpaceDE w:val="0"/>
        <w:autoSpaceDN w:val="0"/>
        <w:adjustRightInd w:val="0"/>
        <w:spacing w:after="200"/>
        <w:ind w:left="360"/>
        <w:jc w:val="both"/>
        <w:rPr>
          <w:sz w:val="22"/>
          <w:lang w:eastAsia="en-GB"/>
        </w:rPr>
      </w:pPr>
    </w:p>
    <w:p w14:paraId="1135765A" w14:textId="77777777" w:rsidR="00331F12" w:rsidRPr="00906565" w:rsidRDefault="0089229A" w:rsidP="00690C81">
      <w:pPr>
        <w:pStyle w:val="ListParagraph"/>
        <w:numPr>
          <w:ilvl w:val="1"/>
          <w:numId w:val="13"/>
        </w:numPr>
        <w:autoSpaceDE w:val="0"/>
        <w:autoSpaceDN w:val="0"/>
        <w:adjustRightInd w:val="0"/>
        <w:spacing w:after="200"/>
        <w:jc w:val="both"/>
        <w:rPr>
          <w:sz w:val="22"/>
          <w:lang w:eastAsia="en-GB"/>
        </w:rPr>
      </w:pPr>
      <w:r w:rsidRPr="00906565">
        <w:rPr>
          <w:sz w:val="22"/>
        </w:rPr>
        <w:t xml:space="preserve">Significant </w:t>
      </w:r>
      <w:r w:rsidR="00AB4D9D" w:rsidRPr="00906565">
        <w:rPr>
          <w:sz w:val="22"/>
        </w:rPr>
        <w:t>changes to</w:t>
      </w:r>
      <w:r w:rsidR="00214694" w:rsidRPr="00906565">
        <w:rPr>
          <w:sz w:val="22"/>
        </w:rPr>
        <w:t xml:space="preserve"> this document </w:t>
      </w:r>
      <w:r w:rsidRPr="00906565">
        <w:rPr>
          <w:sz w:val="22"/>
        </w:rPr>
        <w:t xml:space="preserve">will be cleared with HM Treasury </w:t>
      </w:r>
      <w:r w:rsidR="00291792" w:rsidRPr="00906565">
        <w:rPr>
          <w:sz w:val="22"/>
        </w:rPr>
        <w:t xml:space="preserve">and/ </w:t>
      </w:r>
      <w:r w:rsidRPr="00906565">
        <w:rPr>
          <w:sz w:val="22"/>
        </w:rPr>
        <w:t>or the Cabinet Office as appropriate.</w:t>
      </w:r>
    </w:p>
    <w:p w14:paraId="1135765B" w14:textId="77777777" w:rsidR="00EF7446" w:rsidRPr="00906565" w:rsidRDefault="00EF7446" w:rsidP="00EF7446">
      <w:pPr>
        <w:pStyle w:val="ListParagraph"/>
        <w:rPr>
          <w:sz w:val="22"/>
          <w:lang w:eastAsia="en-GB"/>
        </w:rPr>
      </w:pPr>
    </w:p>
    <w:p w14:paraId="1135765C" w14:textId="1447298C" w:rsidR="00331F12" w:rsidRPr="00906565" w:rsidRDefault="00331F12" w:rsidP="00690C81">
      <w:pPr>
        <w:pStyle w:val="ListParagraph"/>
        <w:numPr>
          <w:ilvl w:val="1"/>
          <w:numId w:val="13"/>
        </w:numPr>
        <w:autoSpaceDE w:val="0"/>
        <w:autoSpaceDN w:val="0"/>
        <w:adjustRightInd w:val="0"/>
        <w:spacing w:after="200"/>
        <w:jc w:val="both"/>
        <w:rPr>
          <w:sz w:val="22"/>
          <w:lang w:eastAsia="en-GB"/>
        </w:rPr>
      </w:pPr>
      <w:r w:rsidRPr="00906565">
        <w:rPr>
          <w:sz w:val="22"/>
          <w:lang w:eastAsia="en-GB"/>
        </w:rPr>
        <w:t xml:space="preserve">The provisions and operation of this Framework Document will be reviewed jointly by </w:t>
      </w:r>
      <w:r w:rsidR="00226BDE" w:rsidRPr="00906565">
        <w:rPr>
          <w:sz w:val="22"/>
          <w:lang w:eastAsia="en-GB"/>
        </w:rPr>
        <w:t xml:space="preserve">the </w:t>
      </w:r>
      <w:r w:rsidR="00937311" w:rsidRPr="00906565">
        <w:rPr>
          <w:rFonts w:ascii="Humanist777BT-LightB" w:hAnsi="Humanist777BT-LightB" w:cs="Humanist777BT-LightB"/>
          <w:sz w:val="22"/>
          <w:lang w:eastAsia="en-GB"/>
        </w:rPr>
        <w:t xml:space="preserve">Department </w:t>
      </w:r>
      <w:r w:rsidRPr="00906565">
        <w:rPr>
          <w:sz w:val="22"/>
          <w:lang w:eastAsia="en-GB"/>
        </w:rPr>
        <w:t>and EHRC at least every three years</w:t>
      </w:r>
      <w:r w:rsidR="004302FB" w:rsidRPr="00906565">
        <w:rPr>
          <w:sz w:val="22"/>
          <w:lang w:eastAsia="en-GB"/>
        </w:rPr>
        <w:t>.</w:t>
      </w:r>
    </w:p>
    <w:p w14:paraId="1135765D" w14:textId="77777777" w:rsidR="00AD3529" w:rsidRPr="005B3EBD" w:rsidRDefault="00214694" w:rsidP="00175C82">
      <w:pPr>
        <w:autoSpaceDE w:val="0"/>
        <w:autoSpaceDN w:val="0"/>
        <w:adjustRightInd w:val="0"/>
        <w:jc w:val="both"/>
        <w:rPr>
          <w:b/>
          <w:sz w:val="22"/>
        </w:rPr>
      </w:pPr>
      <w:r w:rsidRPr="005B3EBD">
        <w:rPr>
          <w:b/>
          <w:sz w:val="22"/>
        </w:rPr>
        <w:t xml:space="preserve">2. </w:t>
      </w:r>
      <w:r w:rsidR="00AD3529" w:rsidRPr="005B3EBD">
        <w:rPr>
          <w:b/>
          <w:bCs/>
          <w:sz w:val="22"/>
        </w:rPr>
        <w:t xml:space="preserve">Purpose of the EHRC </w:t>
      </w:r>
    </w:p>
    <w:p w14:paraId="1135765E" w14:textId="77777777" w:rsidR="00AD3529" w:rsidRDefault="00AD3529" w:rsidP="00AD3529">
      <w:pPr>
        <w:autoSpaceDE w:val="0"/>
        <w:autoSpaceDN w:val="0"/>
        <w:adjustRightInd w:val="0"/>
        <w:spacing w:line="240" w:lineRule="auto"/>
        <w:rPr>
          <w:rFonts w:ascii="Humanist777BT-LightB" w:hAnsi="Humanist777BT-LightB" w:cs="Humanist777BT-LightB"/>
          <w:color w:val="000000"/>
        </w:rPr>
      </w:pPr>
    </w:p>
    <w:p w14:paraId="1135765F" w14:textId="77777777" w:rsidR="00AA2A0B" w:rsidRPr="00AA2A0B" w:rsidRDefault="00214694" w:rsidP="00690C81">
      <w:pPr>
        <w:pStyle w:val="ListParagraph"/>
        <w:numPr>
          <w:ilvl w:val="1"/>
          <w:numId w:val="12"/>
        </w:numPr>
        <w:autoSpaceDE w:val="0"/>
        <w:autoSpaceDN w:val="0"/>
        <w:adjustRightInd w:val="0"/>
        <w:jc w:val="both"/>
        <w:rPr>
          <w:sz w:val="22"/>
          <w:lang w:eastAsia="en-GB"/>
        </w:rPr>
      </w:pPr>
      <w:r w:rsidRPr="00EF7446">
        <w:rPr>
          <w:sz w:val="22"/>
          <w:lang w:eastAsia="en-GB"/>
        </w:rPr>
        <w:t>The</w:t>
      </w:r>
      <w:r w:rsidR="00F137EF" w:rsidRPr="00EF7446">
        <w:rPr>
          <w:sz w:val="22"/>
          <w:lang w:eastAsia="en-GB"/>
        </w:rPr>
        <w:t xml:space="preserve"> EHRC </w:t>
      </w:r>
      <w:r w:rsidR="00F80F3E" w:rsidRPr="00EF7446">
        <w:rPr>
          <w:sz w:val="22"/>
          <w:lang w:eastAsia="en-GB"/>
        </w:rPr>
        <w:t>is</w:t>
      </w:r>
      <w:r w:rsidR="001A7F40" w:rsidRPr="00EF7446">
        <w:rPr>
          <w:sz w:val="22"/>
          <w:lang w:eastAsia="en-GB"/>
        </w:rPr>
        <w:t xml:space="preserve"> a</w:t>
      </w:r>
      <w:r w:rsidR="00331F12" w:rsidRPr="00EF7446">
        <w:rPr>
          <w:sz w:val="22"/>
          <w:lang w:eastAsia="en-GB"/>
        </w:rPr>
        <w:t xml:space="preserve"> </w:t>
      </w:r>
      <w:r w:rsidR="00AB4D9D" w:rsidRPr="00EF7446">
        <w:rPr>
          <w:sz w:val="22"/>
          <w:lang w:eastAsia="en-GB"/>
        </w:rPr>
        <w:t>n</w:t>
      </w:r>
      <w:r w:rsidR="00F137EF" w:rsidRPr="00EF7446">
        <w:rPr>
          <w:sz w:val="22"/>
          <w:lang w:eastAsia="en-GB"/>
        </w:rPr>
        <w:t>on-de</w:t>
      </w:r>
      <w:r w:rsidRPr="00EF7446">
        <w:rPr>
          <w:sz w:val="22"/>
          <w:lang w:eastAsia="en-GB"/>
        </w:rPr>
        <w:t>partmental public body (NDPB)</w:t>
      </w:r>
      <w:r w:rsidR="001A7F40" w:rsidRPr="00EF7446">
        <w:rPr>
          <w:sz w:val="22"/>
          <w:lang w:eastAsia="en-GB"/>
        </w:rPr>
        <w:t xml:space="preserve"> established under the </w:t>
      </w:r>
      <w:hyperlink r:id="rId13" w:history="1">
        <w:r w:rsidR="00FE5590" w:rsidRPr="001C465B">
          <w:rPr>
            <w:rStyle w:val="Hyperlink"/>
            <w:sz w:val="22"/>
            <w:lang w:eastAsia="en-GB"/>
          </w:rPr>
          <w:t>Equality Act 2006</w:t>
        </w:r>
      </w:hyperlink>
      <w:r w:rsidR="00FE5590">
        <w:rPr>
          <w:color w:val="00B050"/>
          <w:sz w:val="22"/>
          <w:lang w:eastAsia="en-GB"/>
        </w:rPr>
        <w:t xml:space="preserve"> </w:t>
      </w:r>
      <w:r w:rsidR="00FE5590">
        <w:rPr>
          <w:sz w:val="22"/>
          <w:lang w:eastAsia="en-GB"/>
        </w:rPr>
        <w:t>(the 2006 Act)</w:t>
      </w:r>
      <w:r w:rsidRPr="00EF7446">
        <w:rPr>
          <w:sz w:val="22"/>
          <w:lang w:eastAsia="en-GB"/>
        </w:rPr>
        <w:t xml:space="preserve">. </w:t>
      </w:r>
      <w:r w:rsidR="001B4E0D" w:rsidRPr="00AC140E">
        <w:rPr>
          <w:sz w:val="22"/>
          <w:lang w:eastAsia="en-GB"/>
        </w:rPr>
        <w:t>Its statutory duties a</w:t>
      </w:r>
      <w:r w:rsidR="00B849A9" w:rsidRPr="00AC140E">
        <w:rPr>
          <w:sz w:val="22"/>
          <w:lang w:eastAsia="en-GB"/>
        </w:rPr>
        <w:t xml:space="preserve">s expressed in the </w:t>
      </w:r>
      <w:r w:rsidR="006C4371">
        <w:rPr>
          <w:sz w:val="22"/>
          <w:lang w:eastAsia="en-GB"/>
        </w:rPr>
        <w:t xml:space="preserve">2006 Act </w:t>
      </w:r>
      <w:r w:rsidR="005B3EBD" w:rsidRPr="00AC140E">
        <w:rPr>
          <w:sz w:val="22"/>
          <w:lang w:eastAsia="en-GB"/>
        </w:rPr>
        <w:t xml:space="preserve">are: </w:t>
      </w:r>
    </w:p>
    <w:p w14:paraId="11357660" w14:textId="77777777" w:rsidR="00AA2A0B" w:rsidRDefault="00AA2A0B" w:rsidP="00AA2A0B">
      <w:pPr>
        <w:pStyle w:val="ListParagraph"/>
        <w:autoSpaceDE w:val="0"/>
        <w:autoSpaceDN w:val="0"/>
        <w:adjustRightInd w:val="0"/>
        <w:ind w:left="360"/>
        <w:jc w:val="both"/>
        <w:rPr>
          <w:sz w:val="22"/>
          <w:lang w:eastAsia="en-GB"/>
        </w:rPr>
      </w:pPr>
    </w:p>
    <w:p w14:paraId="11357661" w14:textId="3045B1EA" w:rsidR="00AA2A0B" w:rsidRPr="00AC140E" w:rsidRDefault="004C27DE" w:rsidP="00AA2A0B">
      <w:pPr>
        <w:pStyle w:val="ListParagraph"/>
        <w:autoSpaceDE w:val="0"/>
        <w:autoSpaceDN w:val="0"/>
        <w:adjustRightInd w:val="0"/>
        <w:ind w:left="360"/>
        <w:jc w:val="both"/>
        <w:rPr>
          <w:i/>
          <w:sz w:val="22"/>
          <w:lang w:eastAsia="en-GB"/>
        </w:rPr>
      </w:pPr>
      <w:r>
        <w:rPr>
          <w:i/>
          <w:sz w:val="22"/>
          <w:lang w:eastAsia="en-GB"/>
        </w:rPr>
        <w:t xml:space="preserve">3  </w:t>
      </w:r>
      <w:r w:rsidR="00AA2A0B" w:rsidRPr="00AC140E">
        <w:rPr>
          <w:i/>
          <w:sz w:val="22"/>
          <w:lang w:eastAsia="en-GB"/>
        </w:rPr>
        <w:t>General Duty</w:t>
      </w:r>
    </w:p>
    <w:p w14:paraId="11357662" w14:textId="77777777" w:rsidR="005B3EBD" w:rsidRPr="00AC140E" w:rsidRDefault="005B3EBD" w:rsidP="00AA2A0B">
      <w:pPr>
        <w:pStyle w:val="ListParagraph"/>
        <w:autoSpaceDE w:val="0"/>
        <w:autoSpaceDN w:val="0"/>
        <w:adjustRightInd w:val="0"/>
        <w:ind w:left="360"/>
        <w:jc w:val="both"/>
        <w:rPr>
          <w:sz w:val="22"/>
          <w:lang w:eastAsia="en-GB"/>
        </w:rPr>
      </w:pPr>
      <w:r w:rsidRPr="00AC140E">
        <w:rPr>
          <w:rFonts w:ascii="BookAntiquaParliamentary" w:hAnsi="BookAntiquaParliamentary" w:cs="BookAntiquaParliamentary"/>
          <w:sz w:val="22"/>
          <w:lang w:eastAsia="en-GB"/>
        </w:rPr>
        <w:t>The Commission shall exercise its functions under this Part with a view to encouraging and supporting the development of a society in which—</w:t>
      </w:r>
    </w:p>
    <w:p w14:paraId="11357663" w14:textId="77777777" w:rsidR="005B3EBD" w:rsidRPr="00AC140E" w:rsidRDefault="005B3EBD" w:rsidP="00AA2A0B">
      <w:pPr>
        <w:pStyle w:val="ListParagraph"/>
        <w:autoSpaceDE w:val="0"/>
        <w:autoSpaceDN w:val="0"/>
        <w:adjustRightInd w:val="0"/>
        <w:spacing w:line="240" w:lineRule="auto"/>
        <w:rPr>
          <w:rFonts w:ascii="BookAntiquaParliamentary" w:hAnsi="BookAntiquaParliamentary" w:cs="BookAntiquaParliamentary"/>
          <w:sz w:val="22"/>
          <w:lang w:eastAsia="en-GB"/>
        </w:rPr>
      </w:pPr>
      <w:r w:rsidRPr="00AC140E">
        <w:rPr>
          <w:rFonts w:ascii="BookAntiquaParliamentary" w:hAnsi="BookAntiquaParliamentary" w:cs="BookAntiquaParliamentary"/>
          <w:sz w:val="22"/>
          <w:lang w:eastAsia="en-GB"/>
        </w:rPr>
        <w:t>(a) people’s ability to achieve their potential is not limited by prejudice or</w:t>
      </w:r>
      <w:r w:rsidR="00AA2A0B" w:rsidRPr="00AC140E">
        <w:rPr>
          <w:rFonts w:ascii="BookAntiquaParliamentary" w:hAnsi="BookAntiquaParliamentary" w:cs="BookAntiquaParliamentary"/>
          <w:sz w:val="22"/>
          <w:lang w:eastAsia="en-GB"/>
        </w:rPr>
        <w:t xml:space="preserve"> </w:t>
      </w:r>
      <w:r w:rsidRPr="00AC140E">
        <w:rPr>
          <w:rFonts w:ascii="BookAntiquaParliamentary" w:hAnsi="BookAntiquaParliamentary" w:cs="BookAntiquaParliamentary"/>
          <w:sz w:val="22"/>
          <w:lang w:eastAsia="en-GB"/>
        </w:rPr>
        <w:t>discrimination</w:t>
      </w:r>
      <w:r w:rsidR="00291792">
        <w:rPr>
          <w:rFonts w:ascii="BookAntiquaParliamentary" w:hAnsi="BookAntiquaParliamentary" w:cs="BookAntiquaParliamentary"/>
          <w:sz w:val="22"/>
          <w:lang w:eastAsia="en-GB"/>
        </w:rPr>
        <w:t>;</w:t>
      </w:r>
    </w:p>
    <w:p w14:paraId="11357664" w14:textId="77777777" w:rsidR="005B3EBD" w:rsidRPr="00AC140E" w:rsidRDefault="005B3EBD" w:rsidP="00AA2A0B">
      <w:pPr>
        <w:pStyle w:val="ListParagraph"/>
        <w:autoSpaceDE w:val="0"/>
        <w:autoSpaceDN w:val="0"/>
        <w:adjustRightInd w:val="0"/>
        <w:spacing w:line="240" w:lineRule="auto"/>
        <w:rPr>
          <w:rFonts w:ascii="BookAntiquaParliamentary" w:hAnsi="BookAntiquaParliamentary" w:cs="BookAntiquaParliamentary"/>
          <w:sz w:val="22"/>
          <w:lang w:eastAsia="en-GB"/>
        </w:rPr>
      </w:pPr>
      <w:r w:rsidRPr="00AC140E">
        <w:rPr>
          <w:rFonts w:ascii="BookAntiquaParliamentary" w:hAnsi="BookAntiquaParliamentary" w:cs="BookAntiquaParliamentary"/>
          <w:sz w:val="22"/>
          <w:lang w:eastAsia="en-GB"/>
        </w:rPr>
        <w:t>(b) there is respect for and protection of each individual’s human rights</w:t>
      </w:r>
      <w:r w:rsidR="00291792">
        <w:rPr>
          <w:rFonts w:ascii="BookAntiquaParliamentary" w:hAnsi="BookAntiquaParliamentary" w:cs="BookAntiquaParliamentary"/>
          <w:sz w:val="22"/>
          <w:lang w:eastAsia="en-GB"/>
        </w:rPr>
        <w:t>;</w:t>
      </w:r>
    </w:p>
    <w:p w14:paraId="11357665" w14:textId="77777777" w:rsidR="005B3EBD" w:rsidRPr="00AC140E" w:rsidRDefault="005B3EBD" w:rsidP="00AA2A0B">
      <w:pPr>
        <w:pStyle w:val="ListParagraph"/>
        <w:autoSpaceDE w:val="0"/>
        <w:autoSpaceDN w:val="0"/>
        <w:adjustRightInd w:val="0"/>
        <w:spacing w:line="240" w:lineRule="auto"/>
        <w:rPr>
          <w:rFonts w:ascii="BookAntiquaParliamentary" w:hAnsi="BookAntiquaParliamentary" w:cs="BookAntiquaParliamentary"/>
          <w:sz w:val="22"/>
          <w:lang w:eastAsia="en-GB"/>
        </w:rPr>
      </w:pPr>
      <w:r w:rsidRPr="00AC140E">
        <w:rPr>
          <w:rFonts w:ascii="BookAntiquaParliamentary" w:hAnsi="BookAntiquaParliamentary" w:cs="BookAntiquaParliamentary"/>
          <w:sz w:val="22"/>
          <w:lang w:eastAsia="en-GB"/>
        </w:rPr>
        <w:t>(c) there is respect for the dignity and worth of each individual</w:t>
      </w:r>
      <w:r w:rsidR="00291792">
        <w:rPr>
          <w:rFonts w:ascii="BookAntiquaParliamentary" w:hAnsi="BookAntiquaParliamentary" w:cs="BookAntiquaParliamentary"/>
          <w:sz w:val="22"/>
          <w:lang w:eastAsia="en-GB"/>
        </w:rPr>
        <w:t>;</w:t>
      </w:r>
    </w:p>
    <w:p w14:paraId="11357666" w14:textId="77777777" w:rsidR="005B3EBD" w:rsidRPr="00AC140E" w:rsidRDefault="005B3EBD" w:rsidP="00AA2A0B">
      <w:pPr>
        <w:pStyle w:val="ListParagraph"/>
        <w:autoSpaceDE w:val="0"/>
        <w:autoSpaceDN w:val="0"/>
        <w:adjustRightInd w:val="0"/>
        <w:spacing w:line="240" w:lineRule="auto"/>
        <w:rPr>
          <w:rFonts w:ascii="BookAntiquaParliamentary" w:hAnsi="BookAntiquaParliamentary" w:cs="BookAntiquaParliamentary"/>
          <w:sz w:val="22"/>
          <w:lang w:eastAsia="en-GB"/>
        </w:rPr>
      </w:pPr>
      <w:r w:rsidRPr="00AC140E">
        <w:rPr>
          <w:rFonts w:ascii="BookAntiquaParliamentary" w:hAnsi="BookAntiquaParliamentary" w:cs="BookAntiquaParliamentary"/>
          <w:sz w:val="22"/>
          <w:lang w:eastAsia="en-GB"/>
        </w:rPr>
        <w:t>(d) each individual has an equal opportunity to participate in society</w:t>
      </w:r>
      <w:r w:rsidR="00291792">
        <w:rPr>
          <w:rFonts w:ascii="BookAntiquaParliamentary" w:hAnsi="BookAntiquaParliamentary" w:cs="BookAntiquaParliamentary"/>
          <w:sz w:val="22"/>
          <w:lang w:eastAsia="en-GB"/>
        </w:rPr>
        <w:t>;</w:t>
      </w:r>
      <w:r w:rsidRPr="00AC140E">
        <w:rPr>
          <w:rFonts w:ascii="BookAntiquaParliamentary" w:hAnsi="BookAntiquaParliamentary" w:cs="BookAntiquaParliamentary"/>
          <w:sz w:val="22"/>
          <w:lang w:eastAsia="en-GB"/>
        </w:rPr>
        <w:t xml:space="preserve"> and</w:t>
      </w:r>
    </w:p>
    <w:p w14:paraId="11357667" w14:textId="77777777" w:rsidR="0030295D" w:rsidRPr="00AC140E" w:rsidRDefault="005B3EBD" w:rsidP="00AA2A0B">
      <w:pPr>
        <w:pStyle w:val="ListParagraph"/>
        <w:autoSpaceDE w:val="0"/>
        <w:autoSpaceDN w:val="0"/>
        <w:adjustRightInd w:val="0"/>
        <w:spacing w:line="240" w:lineRule="auto"/>
        <w:rPr>
          <w:sz w:val="22"/>
          <w:lang w:eastAsia="en-GB"/>
        </w:rPr>
      </w:pPr>
      <w:r w:rsidRPr="00AC140E">
        <w:rPr>
          <w:rFonts w:ascii="BookAntiquaParliamentary" w:hAnsi="BookAntiquaParliamentary" w:cs="BookAntiquaParliamentary"/>
          <w:sz w:val="22"/>
          <w:lang w:eastAsia="en-GB"/>
        </w:rPr>
        <w:t>(e) there is mutual respect between groups based on understanding and</w:t>
      </w:r>
      <w:r w:rsidR="00AA2A0B" w:rsidRPr="00AC140E">
        <w:rPr>
          <w:rFonts w:ascii="BookAntiquaParliamentary" w:hAnsi="BookAntiquaParliamentary" w:cs="BookAntiquaParliamentary"/>
          <w:sz w:val="22"/>
          <w:lang w:eastAsia="en-GB"/>
        </w:rPr>
        <w:t xml:space="preserve"> </w:t>
      </w:r>
      <w:r w:rsidRPr="00AC140E">
        <w:rPr>
          <w:rFonts w:ascii="BookAntiquaParliamentary" w:hAnsi="BookAntiquaParliamentary" w:cs="BookAntiquaParliamentary"/>
          <w:sz w:val="22"/>
          <w:lang w:eastAsia="en-GB"/>
        </w:rPr>
        <w:t>valuing of diversity and on shared respect for equality and human</w:t>
      </w:r>
      <w:r w:rsidR="00AA2A0B" w:rsidRPr="00AC140E">
        <w:rPr>
          <w:rFonts w:ascii="BookAntiquaParliamentary" w:hAnsi="BookAntiquaParliamentary" w:cs="BookAntiquaParliamentary"/>
          <w:sz w:val="22"/>
          <w:lang w:eastAsia="en-GB"/>
        </w:rPr>
        <w:t xml:space="preserve"> </w:t>
      </w:r>
      <w:r w:rsidRPr="00AC140E">
        <w:rPr>
          <w:rFonts w:ascii="BookAntiquaParliamentary" w:hAnsi="BookAntiquaParliamentary" w:cs="BookAntiquaParliamentary"/>
          <w:sz w:val="22"/>
          <w:lang w:eastAsia="en-GB"/>
        </w:rPr>
        <w:t>rights</w:t>
      </w:r>
      <w:r w:rsidR="001160ED">
        <w:rPr>
          <w:rFonts w:ascii="BookAntiquaParliamentary" w:hAnsi="BookAntiquaParliamentary" w:cs="BookAntiquaParliamentary"/>
          <w:sz w:val="22"/>
          <w:lang w:eastAsia="en-GB"/>
        </w:rPr>
        <w:t>.</w:t>
      </w:r>
    </w:p>
    <w:p w14:paraId="11357668" w14:textId="77777777" w:rsidR="00AA2A0B" w:rsidRPr="00AC140E" w:rsidRDefault="00AA2A0B" w:rsidP="00AA2A0B">
      <w:pPr>
        <w:pStyle w:val="ListParagraph"/>
        <w:autoSpaceDE w:val="0"/>
        <w:autoSpaceDN w:val="0"/>
        <w:adjustRightInd w:val="0"/>
        <w:spacing w:line="240" w:lineRule="auto"/>
        <w:rPr>
          <w:sz w:val="22"/>
          <w:lang w:eastAsia="en-GB"/>
        </w:rPr>
      </w:pPr>
    </w:p>
    <w:p w14:paraId="11357669" w14:textId="77777777" w:rsidR="00AA2A0B" w:rsidRPr="00AC140E" w:rsidRDefault="00FE5590" w:rsidP="00AA2A0B">
      <w:pPr>
        <w:autoSpaceDE w:val="0"/>
        <w:autoSpaceDN w:val="0"/>
        <w:adjustRightInd w:val="0"/>
        <w:spacing w:line="240" w:lineRule="auto"/>
        <w:ind w:firstLine="426"/>
        <w:rPr>
          <w:rFonts w:ascii="BookAntiquaParliamentary,Bold" w:hAnsi="BookAntiquaParliamentary,Bold" w:cs="BookAntiquaParliamentary,Bold"/>
          <w:bCs/>
          <w:i/>
          <w:sz w:val="22"/>
          <w:lang w:eastAsia="en-GB"/>
        </w:rPr>
      </w:pPr>
      <w:r>
        <w:rPr>
          <w:rFonts w:ascii="BookAntiquaParliamentary,Bold" w:hAnsi="BookAntiquaParliamentary,Bold" w:cs="BookAntiquaParliamentary,Bold"/>
          <w:bCs/>
          <w:i/>
          <w:sz w:val="22"/>
          <w:lang w:eastAsia="en-GB"/>
        </w:rPr>
        <w:t>8</w:t>
      </w:r>
      <w:r>
        <w:rPr>
          <w:rFonts w:ascii="BookAntiquaParliamentary,Bold" w:hAnsi="BookAntiquaParliamentary,Bold" w:cs="BookAntiquaParliamentary,Bold"/>
          <w:bCs/>
          <w:i/>
          <w:sz w:val="22"/>
          <w:lang w:eastAsia="en-GB"/>
        </w:rPr>
        <w:tab/>
      </w:r>
      <w:r w:rsidR="00AA2A0B" w:rsidRPr="00AC140E">
        <w:rPr>
          <w:rFonts w:ascii="BookAntiquaParliamentary,Bold" w:hAnsi="BookAntiquaParliamentary,Bold" w:cs="BookAntiquaParliamentary,Bold"/>
          <w:bCs/>
          <w:i/>
          <w:sz w:val="22"/>
          <w:lang w:eastAsia="en-GB"/>
        </w:rPr>
        <w:t>Equality and diversity</w:t>
      </w:r>
    </w:p>
    <w:p w14:paraId="1135766A" w14:textId="77777777" w:rsidR="00AA2A0B" w:rsidRPr="00AC140E" w:rsidRDefault="00AA2A0B" w:rsidP="00AA2A0B">
      <w:pPr>
        <w:autoSpaceDE w:val="0"/>
        <w:autoSpaceDN w:val="0"/>
        <w:adjustRightInd w:val="0"/>
        <w:spacing w:line="240" w:lineRule="auto"/>
        <w:ind w:left="426"/>
        <w:rPr>
          <w:rFonts w:ascii="BookAntiquaParliamentary" w:hAnsi="BookAntiquaParliamentary" w:cs="BookAntiquaParliamentary"/>
          <w:sz w:val="22"/>
          <w:lang w:eastAsia="en-GB"/>
        </w:rPr>
      </w:pPr>
      <w:r w:rsidRPr="00AC140E">
        <w:rPr>
          <w:rFonts w:ascii="BookAntiquaParliamentary" w:hAnsi="BookAntiquaParliamentary" w:cs="BookAntiquaParliamentary"/>
          <w:sz w:val="22"/>
          <w:lang w:eastAsia="en-GB"/>
        </w:rPr>
        <w:t>The Commission shall, by exercising the powers conferred by this Part—</w:t>
      </w:r>
    </w:p>
    <w:p w14:paraId="1135766B" w14:textId="77777777" w:rsidR="00AA2A0B" w:rsidRPr="00AC140E" w:rsidRDefault="00AA2A0B" w:rsidP="00F0598A">
      <w:pPr>
        <w:autoSpaceDE w:val="0"/>
        <w:autoSpaceDN w:val="0"/>
        <w:adjustRightInd w:val="0"/>
        <w:spacing w:line="240" w:lineRule="auto"/>
        <w:ind w:left="426" w:firstLine="294"/>
        <w:rPr>
          <w:rFonts w:ascii="BookAntiquaParliamentary" w:hAnsi="BookAntiquaParliamentary" w:cs="BookAntiquaParliamentary"/>
          <w:sz w:val="22"/>
          <w:lang w:eastAsia="en-GB"/>
        </w:rPr>
      </w:pPr>
      <w:r w:rsidRPr="00AC140E">
        <w:rPr>
          <w:rFonts w:ascii="BookAntiquaParliamentary" w:hAnsi="BookAntiquaParliamentary" w:cs="BookAntiquaParliamentary"/>
          <w:sz w:val="22"/>
          <w:lang w:eastAsia="en-GB"/>
        </w:rPr>
        <w:t>(a) promote understanding of the importance of equality and diversity</w:t>
      </w:r>
      <w:r w:rsidR="00291792">
        <w:rPr>
          <w:rFonts w:ascii="BookAntiquaParliamentary" w:hAnsi="BookAntiquaParliamentary" w:cs="BookAntiquaParliamentary"/>
          <w:sz w:val="22"/>
          <w:lang w:eastAsia="en-GB"/>
        </w:rPr>
        <w:t>;</w:t>
      </w:r>
    </w:p>
    <w:p w14:paraId="1135766C" w14:textId="77777777" w:rsidR="00AA2A0B" w:rsidRPr="00AC140E" w:rsidRDefault="00AA2A0B" w:rsidP="00F0598A">
      <w:pPr>
        <w:autoSpaceDE w:val="0"/>
        <w:autoSpaceDN w:val="0"/>
        <w:adjustRightInd w:val="0"/>
        <w:spacing w:line="240" w:lineRule="auto"/>
        <w:ind w:left="426" w:firstLine="294"/>
        <w:rPr>
          <w:rFonts w:ascii="BookAntiquaParliamentary" w:hAnsi="BookAntiquaParliamentary" w:cs="BookAntiquaParliamentary"/>
          <w:sz w:val="22"/>
          <w:lang w:eastAsia="en-GB"/>
        </w:rPr>
      </w:pPr>
      <w:r w:rsidRPr="00AC140E">
        <w:rPr>
          <w:rFonts w:ascii="BookAntiquaParliamentary" w:hAnsi="BookAntiquaParliamentary" w:cs="BookAntiquaParliamentary"/>
          <w:sz w:val="22"/>
          <w:lang w:eastAsia="en-GB"/>
        </w:rPr>
        <w:t>(b) encourage good practice in relation to equality and diversity</w:t>
      </w:r>
      <w:r w:rsidR="00291792">
        <w:rPr>
          <w:rFonts w:ascii="BookAntiquaParliamentary" w:hAnsi="BookAntiquaParliamentary" w:cs="BookAntiquaParliamentary"/>
          <w:sz w:val="22"/>
          <w:lang w:eastAsia="en-GB"/>
        </w:rPr>
        <w:t>;</w:t>
      </w:r>
    </w:p>
    <w:p w14:paraId="1135766D" w14:textId="77777777" w:rsidR="00AA2A0B" w:rsidRPr="00AC140E" w:rsidRDefault="00AA2A0B" w:rsidP="00F0598A">
      <w:pPr>
        <w:autoSpaceDE w:val="0"/>
        <w:autoSpaceDN w:val="0"/>
        <w:adjustRightInd w:val="0"/>
        <w:spacing w:line="240" w:lineRule="auto"/>
        <w:ind w:left="426" w:firstLine="294"/>
        <w:rPr>
          <w:rFonts w:ascii="BookAntiquaParliamentary" w:hAnsi="BookAntiquaParliamentary" w:cs="BookAntiquaParliamentary"/>
          <w:sz w:val="22"/>
          <w:lang w:eastAsia="en-GB"/>
        </w:rPr>
      </w:pPr>
      <w:r w:rsidRPr="00AC140E">
        <w:rPr>
          <w:rFonts w:ascii="BookAntiquaParliamentary" w:hAnsi="BookAntiquaParliamentary" w:cs="BookAntiquaParliamentary"/>
          <w:sz w:val="22"/>
          <w:lang w:eastAsia="en-GB"/>
        </w:rPr>
        <w:t>(c) promote equality of opportunity</w:t>
      </w:r>
      <w:r w:rsidR="00291792">
        <w:rPr>
          <w:rFonts w:ascii="BookAntiquaParliamentary" w:hAnsi="BookAntiquaParliamentary" w:cs="BookAntiquaParliamentary"/>
          <w:sz w:val="22"/>
          <w:lang w:eastAsia="en-GB"/>
        </w:rPr>
        <w:t>;</w:t>
      </w:r>
    </w:p>
    <w:p w14:paraId="1135766E" w14:textId="77777777" w:rsidR="00AA2A0B" w:rsidRPr="00AC140E" w:rsidRDefault="00AA2A0B" w:rsidP="00F0598A">
      <w:pPr>
        <w:autoSpaceDE w:val="0"/>
        <w:autoSpaceDN w:val="0"/>
        <w:adjustRightInd w:val="0"/>
        <w:spacing w:line="240" w:lineRule="auto"/>
        <w:ind w:left="426" w:firstLine="294"/>
        <w:rPr>
          <w:rFonts w:ascii="BookAntiquaParliamentary" w:hAnsi="BookAntiquaParliamentary" w:cs="BookAntiquaParliamentary"/>
          <w:sz w:val="22"/>
          <w:lang w:eastAsia="en-GB"/>
        </w:rPr>
      </w:pPr>
      <w:r w:rsidRPr="00AC140E">
        <w:rPr>
          <w:rFonts w:ascii="BookAntiquaParliamentary" w:hAnsi="BookAntiquaParliamentary" w:cs="BookAntiquaParliamentary"/>
          <w:sz w:val="22"/>
          <w:lang w:eastAsia="en-GB"/>
        </w:rPr>
        <w:t>(d) promote awareness and understanding of rights under the equality enactments,</w:t>
      </w:r>
    </w:p>
    <w:p w14:paraId="1135766F" w14:textId="77777777" w:rsidR="00AA2A0B" w:rsidRPr="00AC140E" w:rsidRDefault="00AA2A0B" w:rsidP="00F0598A">
      <w:pPr>
        <w:autoSpaceDE w:val="0"/>
        <w:autoSpaceDN w:val="0"/>
        <w:adjustRightInd w:val="0"/>
        <w:spacing w:line="240" w:lineRule="auto"/>
        <w:ind w:left="426" w:firstLine="294"/>
        <w:rPr>
          <w:rFonts w:ascii="BookAntiquaParliamentary" w:hAnsi="BookAntiquaParliamentary" w:cs="BookAntiquaParliamentary"/>
          <w:sz w:val="22"/>
          <w:lang w:eastAsia="en-GB"/>
        </w:rPr>
      </w:pPr>
      <w:r w:rsidRPr="00AC140E">
        <w:rPr>
          <w:rFonts w:ascii="BookAntiquaParliamentary" w:hAnsi="BookAntiquaParliamentary" w:cs="BookAntiquaParliamentary"/>
          <w:sz w:val="22"/>
          <w:lang w:eastAsia="en-GB"/>
        </w:rPr>
        <w:t>(e) enforce the equality enactments</w:t>
      </w:r>
      <w:r w:rsidR="00291792">
        <w:rPr>
          <w:rFonts w:ascii="BookAntiquaParliamentary" w:hAnsi="BookAntiquaParliamentary" w:cs="BookAntiquaParliamentary"/>
          <w:sz w:val="22"/>
          <w:lang w:eastAsia="en-GB"/>
        </w:rPr>
        <w:t>;</w:t>
      </w:r>
    </w:p>
    <w:p w14:paraId="11357670" w14:textId="77777777" w:rsidR="00AA2A0B" w:rsidRPr="00AC140E" w:rsidRDefault="00AA2A0B" w:rsidP="00F0598A">
      <w:pPr>
        <w:autoSpaceDE w:val="0"/>
        <w:autoSpaceDN w:val="0"/>
        <w:adjustRightInd w:val="0"/>
        <w:spacing w:line="240" w:lineRule="auto"/>
        <w:ind w:left="426" w:firstLine="294"/>
        <w:rPr>
          <w:rFonts w:ascii="BookAntiquaParliamentary" w:hAnsi="BookAntiquaParliamentary" w:cs="BookAntiquaParliamentary"/>
          <w:sz w:val="22"/>
          <w:lang w:eastAsia="en-GB"/>
        </w:rPr>
      </w:pPr>
      <w:r w:rsidRPr="00AC140E">
        <w:rPr>
          <w:rFonts w:ascii="BookAntiquaParliamentary" w:hAnsi="BookAntiquaParliamentary" w:cs="BookAntiquaParliamentary"/>
          <w:sz w:val="22"/>
          <w:lang w:eastAsia="en-GB"/>
        </w:rPr>
        <w:t>(f) work towards the elimination of unlawful discrimination</w:t>
      </w:r>
      <w:r w:rsidR="00291792">
        <w:rPr>
          <w:rFonts w:ascii="BookAntiquaParliamentary" w:hAnsi="BookAntiquaParliamentary" w:cs="BookAntiquaParliamentary"/>
          <w:sz w:val="22"/>
          <w:lang w:eastAsia="en-GB"/>
        </w:rPr>
        <w:t>;</w:t>
      </w:r>
      <w:r w:rsidRPr="00AC140E">
        <w:rPr>
          <w:rFonts w:ascii="BookAntiquaParliamentary" w:hAnsi="BookAntiquaParliamentary" w:cs="BookAntiquaParliamentary"/>
          <w:sz w:val="22"/>
          <w:lang w:eastAsia="en-GB"/>
        </w:rPr>
        <w:t xml:space="preserve"> and</w:t>
      </w:r>
    </w:p>
    <w:p w14:paraId="11357671" w14:textId="782F85F6" w:rsidR="00AA2A0B" w:rsidRDefault="00AA2A0B" w:rsidP="00F0598A">
      <w:pPr>
        <w:pStyle w:val="ListParagraph"/>
        <w:autoSpaceDE w:val="0"/>
        <w:autoSpaceDN w:val="0"/>
        <w:adjustRightInd w:val="0"/>
        <w:spacing w:line="240" w:lineRule="auto"/>
        <w:ind w:left="426" w:firstLine="294"/>
        <w:rPr>
          <w:rFonts w:ascii="BookAntiquaParliamentary" w:hAnsi="BookAntiquaParliamentary" w:cs="BookAntiquaParliamentary"/>
          <w:sz w:val="22"/>
          <w:lang w:eastAsia="en-GB"/>
        </w:rPr>
      </w:pPr>
      <w:r w:rsidRPr="00AC140E">
        <w:rPr>
          <w:rFonts w:ascii="BookAntiquaParliamentary" w:hAnsi="BookAntiquaParliamentary" w:cs="BookAntiquaParliamentary"/>
          <w:sz w:val="22"/>
          <w:lang w:eastAsia="en-GB"/>
        </w:rPr>
        <w:t>(g) work towards the elimination of unlawful harassment.</w:t>
      </w:r>
    </w:p>
    <w:p w14:paraId="52331DEF" w14:textId="77777777" w:rsidR="004C27DE" w:rsidRDefault="004C27DE" w:rsidP="00F0598A">
      <w:pPr>
        <w:pStyle w:val="ListParagraph"/>
        <w:autoSpaceDE w:val="0"/>
        <w:autoSpaceDN w:val="0"/>
        <w:adjustRightInd w:val="0"/>
        <w:spacing w:line="240" w:lineRule="auto"/>
        <w:ind w:left="426" w:firstLine="294"/>
        <w:rPr>
          <w:rFonts w:ascii="BookAntiquaParliamentary" w:hAnsi="BookAntiquaParliamentary" w:cs="BookAntiquaParliamentary"/>
          <w:sz w:val="22"/>
          <w:lang w:eastAsia="en-GB"/>
        </w:rPr>
      </w:pPr>
    </w:p>
    <w:p w14:paraId="12874F7D" w14:textId="72B57A29" w:rsidR="004C27DE" w:rsidRDefault="004C27DE" w:rsidP="004C27DE">
      <w:pPr>
        <w:autoSpaceDE w:val="0"/>
        <w:autoSpaceDN w:val="0"/>
        <w:adjustRightInd w:val="0"/>
        <w:spacing w:line="240" w:lineRule="auto"/>
        <w:rPr>
          <w:i/>
          <w:sz w:val="22"/>
          <w:lang w:eastAsia="en-GB"/>
        </w:rPr>
      </w:pPr>
      <w:r>
        <w:rPr>
          <w:sz w:val="22"/>
          <w:lang w:eastAsia="en-GB"/>
        </w:rPr>
        <w:t xml:space="preserve">       9   </w:t>
      </w:r>
      <w:r w:rsidRPr="004C27DE">
        <w:rPr>
          <w:i/>
          <w:sz w:val="22"/>
          <w:lang w:eastAsia="en-GB"/>
        </w:rPr>
        <w:t>Human Rights</w:t>
      </w:r>
    </w:p>
    <w:p w14:paraId="371C66FD" w14:textId="1B704982" w:rsidR="00E73898" w:rsidRDefault="00E73898" w:rsidP="004C27DE">
      <w:pPr>
        <w:autoSpaceDE w:val="0"/>
        <w:autoSpaceDN w:val="0"/>
        <w:adjustRightInd w:val="0"/>
        <w:spacing w:line="240" w:lineRule="auto"/>
        <w:rPr>
          <w:sz w:val="22"/>
          <w:lang w:eastAsia="en-GB"/>
        </w:rPr>
      </w:pPr>
      <w:r>
        <w:rPr>
          <w:sz w:val="22"/>
          <w:lang w:eastAsia="en-GB"/>
        </w:rPr>
        <w:t xml:space="preserve">       </w:t>
      </w:r>
      <w:r w:rsidRPr="00E73898">
        <w:rPr>
          <w:sz w:val="22"/>
          <w:lang w:eastAsia="en-GB"/>
        </w:rPr>
        <w:t>The Commission shall, by exercising the powers conferred by this Part—</w:t>
      </w:r>
    </w:p>
    <w:p w14:paraId="39E6D5D5" w14:textId="54B9691D" w:rsidR="004C27DE" w:rsidRDefault="004C27DE" w:rsidP="004C27DE">
      <w:pPr>
        <w:pStyle w:val="ListParagraph"/>
        <w:numPr>
          <w:ilvl w:val="0"/>
          <w:numId w:val="33"/>
        </w:numPr>
        <w:autoSpaceDE w:val="0"/>
        <w:autoSpaceDN w:val="0"/>
        <w:adjustRightInd w:val="0"/>
        <w:spacing w:line="240" w:lineRule="auto"/>
        <w:rPr>
          <w:sz w:val="22"/>
          <w:lang w:eastAsia="en-GB"/>
        </w:rPr>
      </w:pPr>
      <w:r w:rsidRPr="004C27DE">
        <w:rPr>
          <w:sz w:val="22"/>
          <w:lang w:eastAsia="en-GB"/>
        </w:rPr>
        <w:t>promote understanding of the importance of human rights through teaching, research and public awareness and educational programmes;</w:t>
      </w:r>
    </w:p>
    <w:p w14:paraId="67A6228B" w14:textId="3ECC0B51" w:rsidR="004C27DE" w:rsidRDefault="004C27DE" w:rsidP="004C27DE">
      <w:pPr>
        <w:pStyle w:val="ListParagraph"/>
        <w:numPr>
          <w:ilvl w:val="0"/>
          <w:numId w:val="33"/>
        </w:numPr>
        <w:autoSpaceDE w:val="0"/>
        <w:autoSpaceDN w:val="0"/>
        <w:adjustRightInd w:val="0"/>
        <w:spacing w:line="240" w:lineRule="auto"/>
        <w:rPr>
          <w:sz w:val="22"/>
          <w:lang w:eastAsia="en-GB"/>
        </w:rPr>
      </w:pPr>
      <w:r w:rsidRPr="00E73898">
        <w:rPr>
          <w:sz w:val="22"/>
          <w:lang w:eastAsia="en-GB"/>
        </w:rPr>
        <w:t>promoting awareness, understanding and protection of human rights and efforts to combat discrimination, especially through use of media channels;</w:t>
      </w:r>
    </w:p>
    <w:p w14:paraId="6B882A5A" w14:textId="5B6D4B76" w:rsidR="004C27DE" w:rsidRDefault="004C27DE" w:rsidP="004C27DE">
      <w:pPr>
        <w:pStyle w:val="ListParagraph"/>
        <w:numPr>
          <w:ilvl w:val="0"/>
          <w:numId w:val="33"/>
        </w:numPr>
        <w:autoSpaceDE w:val="0"/>
        <w:autoSpaceDN w:val="0"/>
        <w:adjustRightInd w:val="0"/>
        <w:spacing w:line="240" w:lineRule="auto"/>
        <w:rPr>
          <w:sz w:val="22"/>
          <w:lang w:eastAsia="en-GB"/>
        </w:rPr>
      </w:pPr>
      <w:r w:rsidRPr="00E73898">
        <w:rPr>
          <w:sz w:val="22"/>
          <w:lang w:eastAsia="en-GB"/>
        </w:rPr>
        <w:t>making recommendations to Government, Parliament and other competent bodies, on existing and proposed laws and processes that will impact on human rights;</w:t>
      </w:r>
    </w:p>
    <w:p w14:paraId="61CDA233" w14:textId="6DB42710" w:rsidR="004C27DE" w:rsidRDefault="004C27DE" w:rsidP="004C27DE">
      <w:pPr>
        <w:pStyle w:val="ListParagraph"/>
        <w:numPr>
          <w:ilvl w:val="0"/>
          <w:numId w:val="33"/>
        </w:numPr>
        <w:autoSpaceDE w:val="0"/>
        <w:autoSpaceDN w:val="0"/>
        <w:adjustRightInd w:val="0"/>
        <w:spacing w:line="240" w:lineRule="auto"/>
        <w:rPr>
          <w:sz w:val="22"/>
          <w:lang w:eastAsia="en-GB"/>
        </w:rPr>
      </w:pPr>
      <w:r w:rsidRPr="00E73898">
        <w:rPr>
          <w:sz w:val="22"/>
          <w:lang w:eastAsia="en-GB"/>
        </w:rPr>
        <w:lastRenderedPageBreak/>
        <w:t>promoting the harmonisation of national law, policy and practice with international human rights law and standards;</w:t>
      </w:r>
    </w:p>
    <w:p w14:paraId="2FEFF7F5" w14:textId="66A39C30" w:rsidR="004C27DE" w:rsidRPr="00E73898" w:rsidRDefault="004C27DE" w:rsidP="004C27DE">
      <w:pPr>
        <w:pStyle w:val="ListParagraph"/>
        <w:numPr>
          <w:ilvl w:val="0"/>
          <w:numId w:val="33"/>
        </w:numPr>
        <w:autoSpaceDE w:val="0"/>
        <w:autoSpaceDN w:val="0"/>
        <w:adjustRightInd w:val="0"/>
        <w:spacing w:line="240" w:lineRule="auto"/>
        <w:rPr>
          <w:sz w:val="22"/>
          <w:lang w:eastAsia="en-GB"/>
        </w:rPr>
      </w:pPr>
      <w:r w:rsidRPr="00E73898">
        <w:rPr>
          <w:sz w:val="22"/>
          <w:lang w:eastAsia="en-GB"/>
        </w:rPr>
        <w:t>encouraging public bodies to comply f</w:t>
      </w:r>
      <w:r w:rsidR="00E73898">
        <w:rPr>
          <w:sz w:val="22"/>
          <w:lang w:eastAsia="en-GB"/>
        </w:rPr>
        <w:t>ully with the Human Rights Act.</w:t>
      </w:r>
    </w:p>
    <w:p w14:paraId="0D2AE0A9" w14:textId="6F7767BF" w:rsidR="004C27DE" w:rsidRDefault="004C27DE" w:rsidP="004C27DE">
      <w:pPr>
        <w:autoSpaceDE w:val="0"/>
        <w:autoSpaceDN w:val="0"/>
        <w:adjustRightInd w:val="0"/>
        <w:spacing w:line="240" w:lineRule="auto"/>
        <w:rPr>
          <w:sz w:val="22"/>
          <w:lang w:eastAsia="en-GB"/>
        </w:rPr>
      </w:pPr>
    </w:p>
    <w:p w14:paraId="52D3EB6B" w14:textId="391D4E45" w:rsidR="004C27DE" w:rsidRDefault="004C27DE" w:rsidP="004C27DE">
      <w:pPr>
        <w:autoSpaceDE w:val="0"/>
        <w:autoSpaceDN w:val="0"/>
        <w:adjustRightInd w:val="0"/>
        <w:spacing w:line="240" w:lineRule="auto"/>
        <w:rPr>
          <w:sz w:val="22"/>
          <w:lang w:eastAsia="en-GB"/>
        </w:rPr>
      </w:pPr>
      <w:r>
        <w:rPr>
          <w:sz w:val="22"/>
          <w:lang w:eastAsia="en-GB"/>
        </w:rPr>
        <w:t xml:space="preserve">      11  Monitoring the effectiveness of the law and advise HMG thereon;</w:t>
      </w:r>
    </w:p>
    <w:p w14:paraId="345085A2" w14:textId="0328B6D5" w:rsidR="004C27DE" w:rsidRDefault="004C27DE" w:rsidP="004C27DE">
      <w:pPr>
        <w:autoSpaceDE w:val="0"/>
        <w:autoSpaceDN w:val="0"/>
        <w:adjustRightInd w:val="0"/>
        <w:spacing w:line="240" w:lineRule="auto"/>
        <w:rPr>
          <w:sz w:val="22"/>
          <w:lang w:eastAsia="en-GB"/>
        </w:rPr>
      </w:pPr>
    </w:p>
    <w:p w14:paraId="7484BDA2" w14:textId="77777777" w:rsidR="004C27DE" w:rsidRDefault="004C27DE" w:rsidP="004C27DE">
      <w:pPr>
        <w:autoSpaceDE w:val="0"/>
        <w:autoSpaceDN w:val="0"/>
        <w:adjustRightInd w:val="0"/>
        <w:spacing w:line="240" w:lineRule="auto"/>
        <w:rPr>
          <w:sz w:val="22"/>
          <w:lang w:eastAsia="en-GB"/>
        </w:rPr>
      </w:pPr>
      <w:r>
        <w:rPr>
          <w:sz w:val="22"/>
          <w:lang w:eastAsia="en-GB"/>
        </w:rPr>
        <w:t xml:space="preserve">      12  Identify changes in equality and human rights and publish a quinquennial report  </w:t>
      </w:r>
    </w:p>
    <w:p w14:paraId="4BFAB968" w14:textId="7534D2C3" w:rsidR="004C27DE" w:rsidRPr="004C27DE" w:rsidRDefault="004C27DE" w:rsidP="004C27DE">
      <w:pPr>
        <w:autoSpaceDE w:val="0"/>
        <w:autoSpaceDN w:val="0"/>
        <w:adjustRightInd w:val="0"/>
        <w:spacing w:line="240" w:lineRule="auto"/>
        <w:rPr>
          <w:sz w:val="22"/>
          <w:lang w:eastAsia="en-GB"/>
        </w:rPr>
      </w:pPr>
      <w:r>
        <w:rPr>
          <w:sz w:val="22"/>
          <w:lang w:eastAsia="en-GB"/>
        </w:rPr>
        <w:t xml:space="preserve">            thereon – </w:t>
      </w:r>
      <w:r w:rsidR="00E73898">
        <w:rPr>
          <w:sz w:val="22"/>
          <w:lang w:eastAsia="en-GB"/>
        </w:rPr>
        <w:t>(</w:t>
      </w:r>
      <w:r>
        <w:rPr>
          <w:sz w:val="22"/>
          <w:lang w:eastAsia="en-GB"/>
        </w:rPr>
        <w:t>Is Britain Fairer?</w:t>
      </w:r>
      <w:r w:rsidR="00E73898">
        <w:rPr>
          <w:sz w:val="22"/>
          <w:lang w:eastAsia="en-GB"/>
        </w:rPr>
        <w:t xml:space="preserve"> / Is Wales Fairer? / Is Scotland Fairer?)</w:t>
      </w:r>
    </w:p>
    <w:p w14:paraId="11357674" w14:textId="404B51D9" w:rsidR="006D67C1" w:rsidRPr="00E73898" w:rsidRDefault="006D67C1" w:rsidP="00E73898">
      <w:pPr>
        <w:autoSpaceDE w:val="0"/>
        <w:autoSpaceDN w:val="0"/>
        <w:adjustRightInd w:val="0"/>
        <w:jc w:val="both"/>
        <w:rPr>
          <w:sz w:val="22"/>
          <w:lang w:eastAsia="en-GB"/>
        </w:rPr>
      </w:pPr>
    </w:p>
    <w:p w14:paraId="11357675" w14:textId="330A718A" w:rsidR="00EF7446" w:rsidRPr="00DD30FC" w:rsidRDefault="001B4E0D" w:rsidP="00690C81">
      <w:pPr>
        <w:pStyle w:val="ListParagraph"/>
        <w:numPr>
          <w:ilvl w:val="1"/>
          <w:numId w:val="12"/>
        </w:numPr>
        <w:autoSpaceDE w:val="0"/>
        <w:autoSpaceDN w:val="0"/>
        <w:adjustRightInd w:val="0"/>
        <w:jc w:val="both"/>
        <w:rPr>
          <w:sz w:val="22"/>
          <w:lang w:eastAsia="en-GB"/>
        </w:rPr>
      </w:pPr>
      <w:r w:rsidRPr="00AC140E">
        <w:rPr>
          <w:sz w:val="22"/>
          <w:lang w:eastAsia="en-GB"/>
        </w:rPr>
        <w:t>T</w:t>
      </w:r>
      <w:r w:rsidR="00F137EF" w:rsidRPr="00AC140E">
        <w:rPr>
          <w:sz w:val="22"/>
          <w:lang w:eastAsia="en-GB"/>
        </w:rPr>
        <w:t xml:space="preserve">he EHRC </w:t>
      </w:r>
      <w:r w:rsidR="000D24C8">
        <w:rPr>
          <w:sz w:val="22"/>
          <w:lang w:eastAsia="en-GB"/>
        </w:rPr>
        <w:t xml:space="preserve">does not carry out Government business or perform its functions on behalf of Government, and it </w:t>
      </w:r>
      <w:r w:rsidR="00AA2A0B" w:rsidRPr="00AC140E">
        <w:rPr>
          <w:sz w:val="22"/>
          <w:lang w:eastAsia="en-GB"/>
        </w:rPr>
        <w:t xml:space="preserve">is to </w:t>
      </w:r>
      <w:r w:rsidR="00F80F3E" w:rsidRPr="00AC140E">
        <w:rPr>
          <w:sz w:val="22"/>
          <w:lang w:eastAsia="en-GB"/>
        </w:rPr>
        <w:t>operate</w:t>
      </w:r>
      <w:r w:rsidR="00AA2A0B" w:rsidRPr="00AC140E">
        <w:rPr>
          <w:sz w:val="22"/>
          <w:lang w:eastAsia="en-GB"/>
        </w:rPr>
        <w:t xml:space="preserve"> </w:t>
      </w:r>
      <w:r w:rsidR="00F80F3E" w:rsidRPr="00AC140E">
        <w:rPr>
          <w:sz w:val="22"/>
          <w:lang w:eastAsia="en-GB"/>
        </w:rPr>
        <w:t>independently</w:t>
      </w:r>
      <w:r w:rsidR="00F137EF" w:rsidRPr="00AC140E">
        <w:rPr>
          <w:sz w:val="22"/>
          <w:lang w:eastAsia="en-GB"/>
        </w:rPr>
        <w:t xml:space="preserve"> of the Government. </w:t>
      </w:r>
      <w:r w:rsidR="001A7F40" w:rsidRPr="00AC140E">
        <w:rPr>
          <w:sz w:val="22"/>
          <w:lang w:eastAsia="en-GB"/>
        </w:rPr>
        <w:t xml:space="preserve">The </w:t>
      </w:r>
      <w:r w:rsidR="00AB4D9D" w:rsidRPr="00AC140E">
        <w:rPr>
          <w:rStyle w:val="CommentReference"/>
          <w:rFonts w:cs="Arial"/>
          <w:sz w:val="22"/>
          <w:szCs w:val="22"/>
          <w:lang w:eastAsia="en-GB"/>
        </w:rPr>
        <w:t xml:space="preserve">Minister for Women and </w:t>
      </w:r>
      <w:r w:rsidR="00AB4D9D" w:rsidRPr="00DD30FC">
        <w:rPr>
          <w:rStyle w:val="CommentReference"/>
          <w:rFonts w:cs="Arial"/>
          <w:sz w:val="22"/>
          <w:szCs w:val="22"/>
          <w:lang w:eastAsia="en-GB"/>
        </w:rPr>
        <w:t xml:space="preserve">Equalities </w:t>
      </w:r>
      <w:r w:rsidR="00226BDE" w:rsidRPr="00DD30FC">
        <w:rPr>
          <w:rStyle w:val="CommentReference"/>
          <w:rFonts w:cs="Arial"/>
          <w:sz w:val="22"/>
          <w:szCs w:val="22"/>
          <w:lang w:eastAsia="en-GB"/>
        </w:rPr>
        <w:t xml:space="preserve">intends </w:t>
      </w:r>
      <w:r w:rsidR="001C465B" w:rsidRPr="00DD30FC">
        <w:rPr>
          <w:rStyle w:val="CommentReference"/>
          <w:rFonts w:cs="Arial"/>
          <w:sz w:val="22"/>
          <w:szCs w:val="22"/>
          <w:lang w:eastAsia="en-GB"/>
        </w:rPr>
        <w:t xml:space="preserve">that this Framework Document is consistent with her obligation to </w:t>
      </w:r>
      <w:r w:rsidR="001A7F40" w:rsidRPr="00DD30FC">
        <w:rPr>
          <w:sz w:val="22"/>
          <w:lang w:eastAsia="en-GB"/>
        </w:rPr>
        <w:t>have regard to the desirability of ensuring that the Commission is under as few constraints as reasonably possible in determining its activities, timetables, and priorities</w:t>
      </w:r>
      <w:r w:rsidR="001C465B" w:rsidRPr="00DD30FC">
        <w:rPr>
          <w:sz w:val="22"/>
          <w:lang w:eastAsia="en-GB"/>
        </w:rPr>
        <w:t xml:space="preserve"> (as set out in</w:t>
      </w:r>
      <w:r w:rsidR="001C7685" w:rsidRPr="00DD30FC">
        <w:rPr>
          <w:sz w:val="22"/>
          <w:lang w:eastAsia="en-GB"/>
        </w:rPr>
        <w:t xml:space="preserve"> </w:t>
      </w:r>
      <w:r w:rsidR="00615BED" w:rsidRPr="00DD30FC">
        <w:rPr>
          <w:sz w:val="22"/>
          <w:lang w:eastAsia="en-GB"/>
        </w:rPr>
        <w:t>paragraph 42</w:t>
      </w:r>
      <w:r w:rsidR="00D24291" w:rsidRPr="00DD30FC">
        <w:rPr>
          <w:sz w:val="22"/>
          <w:lang w:eastAsia="en-GB"/>
        </w:rPr>
        <w:t>(3)</w:t>
      </w:r>
      <w:r w:rsidR="001C465B" w:rsidRPr="00DD30FC">
        <w:rPr>
          <w:sz w:val="22"/>
          <w:lang w:eastAsia="en-GB"/>
        </w:rPr>
        <w:t xml:space="preserve"> of</w:t>
      </w:r>
      <w:r w:rsidR="001C7685" w:rsidRPr="00DD30FC">
        <w:rPr>
          <w:sz w:val="22"/>
          <w:lang w:eastAsia="en-GB"/>
        </w:rPr>
        <w:t xml:space="preserve"> Schedule 1 </w:t>
      </w:r>
      <w:r w:rsidR="00FE5590" w:rsidRPr="00DD30FC">
        <w:rPr>
          <w:sz w:val="22"/>
          <w:lang w:eastAsia="en-GB"/>
        </w:rPr>
        <w:t xml:space="preserve">to </w:t>
      </w:r>
      <w:r w:rsidR="001C465B" w:rsidRPr="00DD30FC">
        <w:rPr>
          <w:sz w:val="22"/>
          <w:lang w:eastAsia="en-GB"/>
        </w:rPr>
        <w:t xml:space="preserve">the </w:t>
      </w:r>
      <w:r w:rsidR="00FE5590" w:rsidRPr="00DD30FC">
        <w:rPr>
          <w:sz w:val="22"/>
          <w:lang w:eastAsia="en-GB"/>
        </w:rPr>
        <w:t xml:space="preserve">2006 </w:t>
      </w:r>
      <w:r w:rsidR="001C465B" w:rsidRPr="00DD30FC">
        <w:rPr>
          <w:sz w:val="22"/>
          <w:lang w:eastAsia="en-GB"/>
        </w:rPr>
        <w:t>Act)</w:t>
      </w:r>
      <w:r w:rsidR="001A7F40" w:rsidRPr="00DD30FC">
        <w:rPr>
          <w:sz w:val="22"/>
          <w:lang w:eastAsia="en-GB"/>
        </w:rPr>
        <w:t>.</w:t>
      </w:r>
    </w:p>
    <w:p w14:paraId="11357676" w14:textId="77777777" w:rsidR="000F449C" w:rsidRPr="00DD30FC" w:rsidRDefault="000F449C" w:rsidP="000F449C">
      <w:pPr>
        <w:autoSpaceDE w:val="0"/>
        <w:autoSpaceDN w:val="0"/>
        <w:adjustRightInd w:val="0"/>
        <w:jc w:val="both"/>
        <w:rPr>
          <w:sz w:val="22"/>
          <w:lang w:eastAsia="en-GB"/>
        </w:rPr>
      </w:pPr>
    </w:p>
    <w:p w14:paraId="11357677" w14:textId="4D7A67C0" w:rsidR="00865AEA" w:rsidRPr="00DD30FC" w:rsidRDefault="00F137EF" w:rsidP="00690C81">
      <w:pPr>
        <w:pStyle w:val="ListParagraph"/>
        <w:numPr>
          <w:ilvl w:val="1"/>
          <w:numId w:val="12"/>
        </w:numPr>
        <w:autoSpaceDE w:val="0"/>
        <w:autoSpaceDN w:val="0"/>
        <w:adjustRightInd w:val="0"/>
        <w:jc w:val="both"/>
        <w:rPr>
          <w:sz w:val="22"/>
          <w:lang w:eastAsia="en-GB"/>
        </w:rPr>
      </w:pPr>
      <w:r w:rsidRPr="00DD30FC">
        <w:rPr>
          <w:sz w:val="22"/>
        </w:rPr>
        <w:t xml:space="preserve">The EHRC’s priorities </w:t>
      </w:r>
      <w:r w:rsidR="00CA638D" w:rsidRPr="00DD30FC">
        <w:rPr>
          <w:sz w:val="22"/>
        </w:rPr>
        <w:t xml:space="preserve">and performance measures </w:t>
      </w:r>
      <w:r w:rsidRPr="00DD30FC">
        <w:rPr>
          <w:sz w:val="22"/>
        </w:rPr>
        <w:t>are set by its Board</w:t>
      </w:r>
      <w:r w:rsidRPr="00DD30FC">
        <w:rPr>
          <w:rStyle w:val="CommentReference"/>
          <w:rFonts w:cs="Arial"/>
          <w:sz w:val="22"/>
          <w:szCs w:val="22"/>
          <w:lang w:eastAsia="en-GB"/>
        </w:rPr>
        <w:t xml:space="preserve"> in light of </w:t>
      </w:r>
      <w:r w:rsidR="00F80F3E" w:rsidRPr="00DD30FC">
        <w:rPr>
          <w:rStyle w:val="CommentReference"/>
          <w:rFonts w:cs="Arial"/>
          <w:sz w:val="22"/>
          <w:szCs w:val="22"/>
          <w:lang w:eastAsia="en-GB"/>
        </w:rPr>
        <w:t>its statutory functions</w:t>
      </w:r>
      <w:r w:rsidRPr="00906565">
        <w:rPr>
          <w:rStyle w:val="CommentReference"/>
          <w:rFonts w:cs="Arial"/>
          <w:sz w:val="22"/>
          <w:szCs w:val="22"/>
          <w:lang w:eastAsia="en-GB"/>
        </w:rPr>
        <w:t xml:space="preserve">, </w:t>
      </w:r>
      <w:r w:rsidR="000933FF" w:rsidRPr="00906565">
        <w:rPr>
          <w:sz w:val="22"/>
        </w:rPr>
        <w:t>and</w:t>
      </w:r>
      <w:r w:rsidRPr="00906565">
        <w:rPr>
          <w:sz w:val="22"/>
        </w:rPr>
        <w:t xml:space="preserve"> </w:t>
      </w:r>
      <w:r w:rsidR="00325514" w:rsidRPr="00906565">
        <w:rPr>
          <w:sz w:val="22"/>
        </w:rPr>
        <w:t xml:space="preserve">are </w:t>
      </w:r>
      <w:r w:rsidRPr="00906565">
        <w:rPr>
          <w:sz w:val="22"/>
        </w:rPr>
        <w:t>set out in the EHRC's published Strategic and Bu</w:t>
      </w:r>
      <w:r w:rsidR="001A7F40" w:rsidRPr="00906565">
        <w:rPr>
          <w:sz w:val="22"/>
        </w:rPr>
        <w:t>siness Plans</w:t>
      </w:r>
      <w:r w:rsidR="00B849A9" w:rsidRPr="00906565">
        <w:rPr>
          <w:sz w:val="22"/>
        </w:rPr>
        <w:t xml:space="preserve">. </w:t>
      </w:r>
      <w:r w:rsidRPr="00906565">
        <w:rPr>
          <w:rStyle w:val="CommentReference"/>
          <w:rFonts w:cs="Arial"/>
          <w:sz w:val="22"/>
          <w:szCs w:val="22"/>
          <w:lang w:eastAsia="en-GB"/>
        </w:rPr>
        <w:t xml:space="preserve">The </w:t>
      </w:r>
      <w:r w:rsidR="00226BDE" w:rsidRPr="00906565">
        <w:rPr>
          <w:rStyle w:val="CommentReference"/>
          <w:rFonts w:cs="Arial"/>
          <w:sz w:val="22"/>
          <w:szCs w:val="22"/>
          <w:lang w:eastAsia="en-GB"/>
        </w:rPr>
        <w:t xml:space="preserve">Minister for Women and Equalities </w:t>
      </w:r>
      <w:r w:rsidR="00915E1E" w:rsidRPr="00906565">
        <w:rPr>
          <w:rStyle w:val="CommentReference"/>
          <w:rFonts w:cs="Arial"/>
          <w:sz w:val="22"/>
          <w:szCs w:val="22"/>
          <w:lang w:eastAsia="en-GB"/>
        </w:rPr>
        <w:t xml:space="preserve">shall </w:t>
      </w:r>
      <w:r w:rsidR="00915E1E" w:rsidRPr="00DD30FC">
        <w:rPr>
          <w:rStyle w:val="CommentReference"/>
          <w:rFonts w:cs="Arial"/>
          <w:sz w:val="22"/>
          <w:szCs w:val="22"/>
          <w:lang w:eastAsia="en-GB"/>
        </w:rPr>
        <w:t>lay</w:t>
      </w:r>
      <w:r w:rsidRPr="00DD30FC">
        <w:rPr>
          <w:rStyle w:val="CommentReference"/>
          <w:rFonts w:cs="Arial"/>
          <w:sz w:val="22"/>
          <w:szCs w:val="22"/>
          <w:lang w:eastAsia="en-GB"/>
        </w:rPr>
        <w:t xml:space="preserve"> the EHRC’s Strategic Plan before Parliament </w:t>
      </w:r>
      <w:r w:rsidR="002169A7" w:rsidRPr="00DD30FC">
        <w:rPr>
          <w:rStyle w:val="CommentReference"/>
          <w:rFonts w:cs="Arial"/>
          <w:sz w:val="22"/>
          <w:szCs w:val="22"/>
          <w:lang w:eastAsia="en-GB"/>
        </w:rPr>
        <w:t>in accordance with the 2006 Act</w:t>
      </w:r>
      <w:r w:rsidR="00656C09" w:rsidRPr="00DD30FC">
        <w:rPr>
          <w:rStyle w:val="CommentReference"/>
          <w:rFonts w:cs="Arial"/>
          <w:sz w:val="22"/>
          <w:szCs w:val="22"/>
          <w:lang w:eastAsia="en-GB"/>
        </w:rPr>
        <w:t>, and will endeavour to do so as soon as practicable after receipt</w:t>
      </w:r>
      <w:r w:rsidR="002169A7" w:rsidRPr="00DD30FC">
        <w:rPr>
          <w:rStyle w:val="CommentReference"/>
          <w:rFonts w:cs="Arial"/>
          <w:sz w:val="22"/>
          <w:szCs w:val="22"/>
          <w:lang w:eastAsia="en-GB"/>
        </w:rPr>
        <w:t>.</w:t>
      </w:r>
      <w:r w:rsidR="0030295D" w:rsidRPr="00DD30FC">
        <w:rPr>
          <w:sz w:val="22"/>
          <w:lang w:eastAsia="en-GB"/>
        </w:rPr>
        <w:t xml:space="preserve"> </w:t>
      </w:r>
      <w:r w:rsidR="00610F39" w:rsidRPr="00DD30FC">
        <w:rPr>
          <w:sz w:val="22"/>
        </w:rPr>
        <w:t xml:space="preserve">The </w:t>
      </w:r>
      <w:r w:rsidR="0071586A" w:rsidRPr="00DD30FC">
        <w:rPr>
          <w:sz w:val="22"/>
        </w:rPr>
        <w:t>EHRC’s and</w:t>
      </w:r>
      <w:r w:rsidR="00865AEA" w:rsidRPr="00DD30FC">
        <w:rPr>
          <w:sz w:val="22"/>
        </w:rPr>
        <w:t xml:space="preserve"> Ministers’ priorities will be </w:t>
      </w:r>
      <w:r w:rsidR="0071586A" w:rsidRPr="00DD30FC">
        <w:rPr>
          <w:sz w:val="22"/>
        </w:rPr>
        <w:t>regularly discussed at engagement meetings described below</w:t>
      </w:r>
      <w:r w:rsidR="00865AEA" w:rsidRPr="00DD30FC">
        <w:rPr>
          <w:sz w:val="22"/>
        </w:rPr>
        <w:t xml:space="preserve">. </w:t>
      </w:r>
    </w:p>
    <w:p w14:paraId="11357678" w14:textId="77777777" w:rsidR="00D47CD2" w:rsidRPr="00DD30FC" w:rsidRDefault="00D47CD2" w:rsidP="00A826F3">
      <w:pPr>
        <w:autoSpaceDE w:val="0"/>
        <w:autoSpaceDN w:val="0"/>
        <w:adjustRightInd w:val="0"/>
        <w:jc w:val="both"/>
        <w:rPr>
          <w:sz w:val="22"/>
          <w:lang w:eastAsia="en-GB"/>
        </w:rPr>
      </w:pPr>
    </w:p>
    <w:p w14:paraId="11357679" w14:textId="77777777" w:rsidR="00CA638D" w:rsidRPr="00DD30FC" w:rsidRDefault="00214694" w:rsidP="001C3393">
      <w:pPr>
        <w:jc w:val="both"/>
        <w:rPr>
          <w:b/>
          <w:sz w:val="22"/>
        </w:rPr>
      </w:pPr>
      <w:r w:rsidRPr="00DD30FC">
        <w:rPr>
          <w:b/>
          <w:sz w:val="22"/>
        </w:rPr>
        <w:t xml:space="preserve">3. </w:t>
      </w:r>
      <w:r w:rsidR="00CA638D" w:rsidRPr="00DD30FC">
        <w:rPr>
          <w:b/>
          <w:sz w:val="22"/>
        </w:rPr>
        <w:t>Engagement</w:t>
      </w:r>
    </w:p>
    <w:p w14:paraId="1135767A" w14:textId="77777777" w:rsidR="00CA638D" w:rsidRPr="00DD30FC" w:rsidRDefault="00CA638D" w:rsidP="001C3393">
      <w:pPr>
        <w:pStyle w:val="ListParagraph"/>
        <w:spacing w:after="200"/>
        <w:ind w:left="709"/>
        <w:jc w:val="both"/>
        <w:rPr>
          <w:sz w:val="22"/>
        </w:rPr>
      </w:pPr>
    </w:p>
    <w:p w14:paraId="1135767B" w14:textId="128C9966" w:rsidR="00CA638D" w:rsidRPr="00906565" w:rsidRDefault="00906565" w:rsidP="00690C81">
      <w:pPr>
        <w:pStyle w:val="ListParagraph"/>
        <w:numPr>
          <w:ilvl w:val="1"/>
          <w:numId w:val="7"/>
        </w:numPr>
        <w:spacing w:after="200"/>
        <w:jc w:val="both"/>
        <w:rPr>
          <w:sz w:val="22"/>
        </w:rPr>
      </w:pPr>
      <w:r>
        <w:rPr>
          <w:sz w:val="22"/>
        </w:rPr>
        <w:t xml:space="preserve">The </w:t>
      </w:r>
      <w:r w:rsidR="00CD4A33" w:rsidRPr="00906565">
        <w:rPr>
          <w:rFonts w:ascii="Humanist777BT-LightB" w:hAnsi="Humanist777BT-LightB" w:cs="Humanist777BT-LightB"/>
          <w:sz w:val="22"/>
          <w:lang w:eastAsia="en-GB"/>
        </w:rPr>
        <w:t>Department</w:t>
      </w:r>
      <w:r w:rsidR="00226BDE" w:rsidRPr="00906565">
        <w:rPr>
          <w:sz w:val="22"/>
        </w:rPr>
        <w:t xml:space="preserve"> </w:t>
      </w:r>
      <w:r w:rsidR="00CA638D" w:rsidRPr="00906565">
        <w:rPr>
          <w:sz w:val="22"/>
        </w:rPr>
        <w:t xml:space="preserve">and the EHRC shall meet at least as often as specified in the </w:t>
      </w:r>
      <w:r w:rsidR="00F80F3E" w:rsidRPr="00906565">
        <w:rPr>
          <w:sz w:val="22"/>
        </w:rPr>
        <w:t xml:space="preserve">following </w:t>
      </w:r>
      <w:r w:rsidR="00CA638D" w:rsidRPr="00906565">
        <w:rPr>
          <w:sz w:val="22"/>
        </w:rPr>
        <w:t>engagement calendar:</w:t>
      </w:r>
    </w:p>
    <w:p w14:paraId="1135767C" w14:textId="59FF2B3A" w:rsidR="00CA638D" w:rsidRPr="00906565" w:rsidRDefault="00CA638D" w:rsidP="00A83E9A">
      <w:pPr>
        <w:pStyle w:val="NoSpacing"/>
        <w:numPr>
          <w:ilvl w:val="0"/>
          <w:numId w:val="3"/>
        </w:numPr>
        <w:spacing w:line="276" w:lineRule="auto"/>
        <w:jc w:val="both"/>
        <w:rPr>
          <w:rFonts w:cs="Arial"/>
          <w:sz w:val="22"/>
        </w:rPr>
      </w:pPr>
      <w:r w:rsidRPr="00906565">
        <w:rPr>
          <w:rFonts w:cs="Arial"/>
          <w:sz w:val="22"/>
        </w:rPr>
        <w:t xml:space="preserve">Annual meeting between </w:t>
      </w:r>
      <w:r w:rsidR="00995036" w:rsidRPr="00906565">
        <w:rPr>
          <w:rFonts w:cs="Arial"/>
          <w:sz w:val="22"/>
        </w:rPr>
        <w:t xml:space="preserve">the </w:t>
      </w:r>
      <w:r w:rsidR="00374989" w:rsidRPr="00906565">
        <w:rPr>
          <w:rStyle w:val="CommentReference"/>
          <w:rFonts w:cs="Arial"/>
          <w:sz w:val="22"/>
          <w:szCs w:val="22"/>
          <w:lang w:eastAsia="en-GB"/>
        </w:rPr>
        <w:t xml:space="preserve">Minister for Women and Equalities </w:t>
      </w:r>
      <w:r w:rsidRPr="00906565">
        <w:rPr>
          <w:rFonts w:cs="Arial"/>
          <w:sz w:val="22"/>
        </w:rPr>
        <w:t xml:space="preserve">and </w:t>
      </w:r>
      <w:r w:rsidR="00995036" w:rsidRPr="00906565">
        <w:rPr>
          <w:rFonts w:cs="Arial"/>
          <w:sz w:val="22"/>
        </w:rPr>
        <w:t xml:space="preserve">the </w:t>
      </w:r>
      <w:r w:rsidRPr="00906565">
        <w:rPr>
          <w:rFonts w:cs="Arial"/>
          <w:sz w:val="22"/>
        </w:rPr>
        <w:t xml:space="preserve">EHRC Chair and Chief </w:t>
      </w:r>
      <w:r w:rsidR="000933FF" w:rsidRPr="00906565">
        <w:rPr>
          <w:rFonts w:cs="Arial"/>
          <w:sz w:val="22"/>
        </w:rPr>
        <w:t xml:space="preserve">Executive </w:t>
      </w:r>
      <w:r w:rsidR="007A3E9B" w:rsidRPr="00906565">
        <w:rPr>
          <w:rFonts w:cs="Arial"/>
          <w:sz w:val="22"/>
        </w:rPr>
        <w:t xml:space="preserve">around the time </w:t>
      </w:r>
      <w:r w:rsidR="007C0000" w:rsidRPr="00906565">
        <w:rPr>
          <w:rFonts w:cs="Arial"/>
          <w:sz w:val="22"/>
        </w:rPr>
        <w:t>of publication</w:t>
      </w:r>
      <w:r w:rsidR="004512A3" w:rsidRPr="00906565">
        <w:rPr>
          <w:rFonts w:cs="Arial"/>
          <w:sz w:val="22"/>
        </w:rPr>
        <w:t xml:space="preserve"> of the EHRC’s Annual Report and Accounts</w:t>
      </w:r>
      <w:r w:rsidRPr="00906565">
        <w:rPr>
          <w:rFonts w:cs="Arial"/>
          <w:sz w:val="22"/>
        </w:rPr>
        <w:t xml:space="preserve">, to review </w:t>
      </w:r>
      <w:r w:rsidR="004A1EC0" w:rsidRPr="00906565">
        <w:rPr>
          <w:rFonts w:cs="Arial"/>
          <w:sz w:val="22"/>
        </w:rPr>
        <w:t xml:space="preserve">the </w:t>
      </w:r>
      <w:r w:rsidR="00214694" w:rsidRPr="00906565">
        <w:rPr>
          <w:rFonts w:cs="Arial"/>
          <w:sz w:val="22"/>
        </w:rPr>
        <w:t>previous year’s performance;</w:t>
      </w:r>
    </w:p>
    <w:p w14:paraId="1135767D" w14:textId="77777777" w:rsidR="00CA638D" w:rsidRPr="00906565" w:rsidRDefault="00CA638D" w:rsidP="001C3393">
      <w:pPr>
        <w:pStyle w:val="NoSpacing"/>
        <w:spacing w:line="276" w:lineRule="auto"/>
        <w:ind w:left="720"/>
        <w:jc w:val="both"/>
        <w:rPr>
          <w:rFonts w:cs="Arial"/>
          <w:sz w:val="22"/>
        </w:rPr>
      </w:pPr>
    </w:p>
    <w:p w14:paraId="1135767E" w14:textId="370D9A0B" w:rsidR="00CA638D" w:rsidRPr="00906565" w:rsidRDefault="00CA638D" w:rsidP="00A83E9A">
      <w:pPr>
        <w:pStyle w:val="NoSpacing"/>
        <w:numPr>
          <w:ilvl w:val="0"/>
          <w:numId w:val="3"/>
        </w:numPr>
        <w:spacing w:line="276" w:lineRule="auto"/>
        <w:jc w:val="both"/>
        <w:rPr>
          <w:rFonts w:cs="Arial"/>
          <w:sz w:val="22"/>
        </w:rPr>
      </w:pPr>
      <w:r w:rsidRPr="00906565">
        <w:rPr>
          <w:rFonts w:cs="Arial"/>
          <w:sz w:val="22"/>
        </w:rPr>
        <w:t>The</w:t>
      </w:r>
      <w:r w:rsidR="00DB0204" w:rsidRPr="00906565">
        <w:rPr>
          <w:rFonts w:cs="Arial"/>
          <w:sz w:val="22"/>
        </w:rPr>
        <w:t xml:space="preserve"> Minister for Equalities</w:t>
      </w:r>
      <w:r w:rsidRPr="00906565">
        <w:rPr>
          <w:rFonts w:cs="Arial"/>
          <w:sz w:val="22"/>
        </w:rPr>
        <w:t xml:space="preserve"> will meet the EHRC Chair and Ch</w:t>
      </w:r>
      <w:r w:rsidR="00214694" w:rsidRPr="00906565">
        <w:rPr>
          <w:rFonts w:cs="Arial"/>
          <w:sz w:val="22"/>
        </w:rPr>
        <w:t>ief Executive</w:t>
      </w:r>
      <w:r w:rsidR="00CD4A33" w:rsidRPr="00906565">
        <w:rPr>
          <w:rFonts w:cs="Arial"/>
          <w:sz w:val="22"/>
        </w:rPr>
        <w:t xml:space="preserve"> </w:t>
      </w:r>
      <w:r w:rsidR="00DB0204" w:rsidRPr="00906565">
        <w:rPr>
          <w:rFonts w:cs="Arial"/>
          <w:sz w:val="22"/>
        </w:rPr>
        <w:t xml:space="preserve"> </w:t>
      </w:r>
      <w:r w:rsidR="004D676D" w:rsidRPr="00906565">
        <w:rPr>
          <w:rFonts w:cs="Arial"/>
          <w:sz w:val="22"/>
        </w:rPr>
        <w:t>quarterly;</w:t>
      </w:r>
      <w:r w:rsidR="00214694" w:rsidRPr="00906565">
        <w:rPr>
          <w:rFonts w:cs="Arial"/>
          <w:sz w:val="22"/>
        </w:rPr>
        <w:t xml:space="preserve"> </w:t>
      </w:r>
    </w:p>
    <w:p w14:paraId="1135767F" w14:textId="77777777" w:rsidR="00CA638D" w:rsidRPr="00906565" w:rsidRDefault="00CA638D" w:rsidP="001C3393">
      <w:pPr>
        <w:pStyle w:val="NoSpacing"/>
        <w:spacing w:line="276" w:lineRule="auto"/>
        <w:ind w:left="720"/>
        <w:jc w:val="both"/>
        <w:rPr>
          <w:rFonts w:cs="Arial"/>
          <w:sz w:val="22"/>
        </w:rPr>
      </w:pPr>
    </w:p>
    <w:p w14:paraId="11357680" w14:textId="19E63F3F" w:rsidR="00CA638D" w:rsidRPr="00906565" w:rsidRDefault="00CA638D" w:rsidP="00A83E9A">
      <w:pPr>
        <w:pStyle w:val="NoSpacing"/>
        <w:numPr>
          <w:ilvl w:val="0"/>
          <w:numId w:val="3"/>
        </w:numPr>
        <w:spacing w:line="276" w:lineRule="auto"/>
        <w:jc w:val="both"/>
        <w:rPr>
          <w:rFonts w:cs="Arial"/>
          <w:sz w:val="22"/>
        </w:rPr>
      </w:pPr>
      <w:r w:rsidRPr="00906565">
        <w:rPr>
          <w:rFonts w:cs="Arial"/>
          <w:sz w:val="22"/>
        </w:rPr>
        <w:t xml:space="preserve">The Senior Sponsor </w:t>
      </w:r>
      <w:r w:rsidR="006539DF" w:rsidRPr="00906565">
        <w:rPr>
          <w:rFonts w:cs="Arial"/>
          <w:sz w:val="22"/>
        </w:rPr>
        <w:t xml:space="preserve">(GEO Director) </w:t>
      </w:r>
      <w:r w:rsidRPr="00906565">
        <w:rPr>
          <w:rFonts w:cs="Arial"/>
          <w:sz w:val="22"/>
        </w:rPr>
        <w:t>and the Chief Executive will meet monthly</w:t>
      </w:r>
      <w:r w:rsidR="00B849A9" w:rsidRPr="00906565">
        <w:rPr>
          <w:rFonts w:cs="Arial"/>
          <w:sz w:val="22"/>
        </w:rPr>
        <w:t xml:space="preserve">, or </w:t>
      </w:r>
      <w:r w:rsidR="003443A7" w:rsidRPr="00906565">
        <w:rPr>
          <w:rFonts w:cs="Arial"/>
          <w:sz w:val="22"/>
        </w:rPr>
        <w:t xml:space="preserve">more frequently </w:t>
      </w:r>
      <w:r w:rsidR="00B849A9" w:rsidRPr="00906565">
        <w:rPr>
          <w:rFonts w:cs="Arial"/>
          <w:sz w:val="22"/>
        </w:rPr>
        <w:t>as necessary</w:t>
      </w:r>
      <w:r w:rsidR="00214694" w:rsidRPr="00906565">
        <w:rPr>
          <w:rFonts w:cs="Arial"/>
          <w:sz w:val="22"/>
        </w:rPr>
        <w:t>;</w:t>
      </w:r>
    </w:p>
    <w:p w14:paraId="11357681" w14:textId="77777777" w:rsidR="00EF5B0E" w:rsidRPr="00906565" w:rsidRDefault="00EF5B0E" w:rsidP="001C3393">
      <w:pPr>
        <w:pStyle w:val="ListParagraph"/>
        <w:jc w:val="both"/>
        <w:rPr>
          <w:sz w:val="22"/>
        </w:rPr>
      </w:pPr>
    </w:p>
    <w:p w14:paraId="11357682" w14:textId="55E2D755" w:rsidR="00CA638D" w:rsidRPr="00906565" w:rsidRDefault="007E3D1A" w:rsidP="00A83E9A">
      <w:pPr>
        <w:pStyle w:val="NoSpacing"/>
        <w:numPr>
          <w:ilvl w:val="0"/>
          <w:numId w:val="3"/>
        </w:numPr>
        <w:spacing w:line="276" w:lineRule="auto"/>
        <w:jc w:val="both"/>
        <w:rPr>
          <w:rFonts w:cs="Arial"/>
          <w:sz w:val="22"/>
        </w:rPr>
      </w:pPr>
      <w:r w:rsidRPr="00906565">
        <w:rPr>
          <w:rFonts w:cs="Arial"/>
          <w:sz w:val="22"/>
        </w:rPr>
        <w:t>Regular</w:t>
      </w:r>
      <w:r w:rsidR="007C5C44" w:rsidRPr="00906565">
        <w:rPr>
          <w:rFonts w:cs="Arial"/>
          <w:sz w:val="22"/>
        </w:rPr>
        <w:t xml:space="preserve"> </w:t>
      </w:r>
      <w:r w:rsidR="006F038A" w:rsidRPr="00906565">
        <w:rPr>
          <w:rFonts w:cs="Arial"/>
          <w:sz w:val="22"/>
        </w:rPr>
        <w:t>catch-up meetings</w:t>
      </w:r>
      <w:r w:rsidR="00CA638D" w:rsidRPr="00906565">
        <w:rPr>
          <w:rFonts w:cs="Arial"/>
          <w:sz w:val="22"/>
        </w:rPr>
        <w:t xml:space="preserve"> </w:t>
      </w:r>
      <w:r w:rsidR="002D4DCC" w:rsidRPr="00906565">
        <w:rPr>
          <w:rFonts w:cs="Arial"/>
          <w:sz w:val="22"/>
        </w:rPr>
        <w:t xml:space="preserve">between </w:t>
      </w:r>
      <w:r w:rsidR="00D069C9" w:rsidRPr="00906565">
        <w:rPr>
          <w:rFonts w:cs="Arial"/>
          <w:sz w:val="22"/>
        </w:rPr>
        <w:t>the Sponsorship Team</w:t>
      </w:r>
      <w:r w:rsidR="00906565" w:rsidRPr="00906565">
        <w:rPr>
          <w:rFonts w:cs="Arial"/>
          <w:sz w:val="22"/>
        </w:rPr>
        <w:t xml:space="preserve"> in GEO, the</w:t>
      </w:r>
      <w:r w:rsidR="00CD4A33" w:rsidRPr="00906565">
        <w:rPr>
          <w:rFonts w:ascii="Humanist777BT-LightB" w:hAnsi="Humanist777BT-LightB" w:cs="Humanist777BT-LightB"/>
          <w:sz w:val="22"/>
          <w:lang w:eastAsia="en-GB"/>
        </w:rPr>
        <w:t xml:space="preserve"> Department</w:t>
      </w:r>
      <w:r w:rsidR="00226BDE" w:rsidRPr="00906565">
        <w:rPr>
          <w:rFonts w:cs="Arial"/>
          <w:sz w:val="22"/>
        </w:rPr>
        <w:t xml:space="preserve">’s Finance </w:t>
      </w:r>
      <w:r w:rsidR="0071586A" w:rsidRPr="00906565">
        <w:rPr>
          <w:rFonts w:cs="Arial"/>
          <w:sz w:val="22"/>
        </w:rPr>
        <w:t>Team</w:t>
      </w:r>
      <w:r w:rsidR="00D069C9" w:rsidRPr="00906565">
        <w:rPr>
          <w:rFonts w:cs="Arial"/>
          <w:sz w:val="22"/>
        </w:rPr>
        <w:t xml:space="preserve"> and EHRC </w:t>
      </w:r>
      <w:r w:rsidR="00CA638D" w:rsidRPr="00906565">
        <w:rPr>
          <w:rFonts w:cs="Arial"/>
          <w:sz w:val="22"/>
        </w:rPr>
        <w:t xml:space="preserve">to </w:t>
      </w:r>
      <w:r w:rsidR="0071586A" w:rsidRPr="00906565">
        <w:rPr>
          <w:rFonts w:cs="Arial"/>
          <w:sz w:val="22"/>
        </w:rPr>
        <w:t>discuss current operational, spending and budgetary issues</w:t>
      </w:r>
      <w:r w:rsidR="004F2421" w:rsidRPr="00906565">
        <w:rPr>
          <w:rFonts w:cs="Arial"/>
          <w:sz w:val="22"/>
        </w:rPr>
        <w:t>.</w:t>
      </w:r>
    </w:p>
    <w:p w14:paraId="11357683" w14:textId="05E00F39" w:rsidR="00D30C72" w:rsidRPr="00D30C72" w:rsidRDefault="009B2C96" w:rsidP="009B2C96">
      <w:pPr>
        <w:pStyle w:val="Heading1"/>
        <w:keepLines w:val="0"/>
        <w:spacing w:before="240" w:after="60"/>
        <w:jc w:val="both"/>
        <w:rPr>
          <w:sz w:val="22"/>
          <w:szCs w:val="22"/>
        </w:rPr>
      </w:pPr>
      <w:r>
        <w:rPr>
          <w:sz w:val="22"/>
          <w:szCs w:val="22"/>
        </w:rPr>
        <w:t xml:space="preserve">4. </w:t>
      </w:r>
      <w:r w:rsidR="00375D90" w:rsidRPr="00876D89">
        <w:rPr>
          <w:sz w:val="22"/>
          <w:szCs w:val="22"/>
        </w:rPr>
        <w:t>Govern</w:t>
      </w:r>
      <w:r w:rsidR="00375D90" w:rsidRPr="00D029DD">
        <w:rPr>
          <w:sz w:val="22"/>
          <w:szCs w:val="22"/>
        </w:rPr>
        <w:t>ance and accountability</w:t>
      </w:r>
      <w:r w:rsidR="00D30C72">
        <w:t xml:space="preserve"> </w:t>
      </w:r>
    </w:p>
    <w:p w14:paraId="11357684" w14:textId="77777777" w:rsidR="00375D90" w:rsidRPr="00D029DD" w:rsidRDefault="00375D90" w:rsidP="00A83E9A">
      <w:pPr>
        <w:pStyle w:val="ListParagraph"/>
        <w:numPr>
          <w:ilvl w:val="0"/>
          <w:numId w:val="2"/>
        </w:numPr>
        <w:ind w:left="709" w:hanging="709"/>
        <w:jc w:val="both"/>
        <w:rPr>
          <w:vanish/>
          <w:sz w:val="22"/>
        </w:rPr>
      </w:pPr>
    </w:p>
    <w:p w14:paraId="11357685" w14:textId="77777777" w:rsidR="00375D90" w:rsidRPr="00D029DD" w:rsidRDefault="00375D90" w:rsidP="00A83E9A">
      <w:pPr>
        <w:pStyle w:val="ListParagraph"/>
        <w:numPr>
          <w:ilvl w:val="0"/>
          <w:numId w:val="2"/>
        </w:numPr>
        <w:ind w:left="709" w:hanging="709"/>
        <w:jc w:val="both"/>
        <w:rPr>
          <w:vanish/>
          <w:sz w:val="22"/>
        </w:rPr>
      </w:pPr>
    </w:p>
    <w:p w14:paraId="11357686" w14:textId="77777777" w:rsidR="00375D90" w:rsidRPr="00D029DD" w:rsidRDefault="00375D90" w:rsidP="001C3393">
      <w:pPr>
        <w:jc w:val="both"/>
        <w:rPr>
          <w:rStyle w:val="CommentReference"/>
          <w:rFonts w:cs="Arial"/>
          <w:sz w:val="22"/>
          <w:szCs w:val="22"/>
          <w:lang w:eastAsia="en-GB"/>
        </w:rPr>
      </w:pPr>
    </w:p>
    <w:p w14:paraId="11357687" w14:textId="77777777" w:rsidR="00495782" w:rsidRPr="00D30C72" w:rsidRDefault="00495782" w:rsidP="00690C81">
      <w:pPr>
        <w:pStyle w:val="ListParagraph"/>
        <w:numPr>
          <w:ilvl w:val="1"/>
          <w:numId w:val="14"/>
        </w:numPr>
        <w:jc w:val="both"/>
        <w:rPr>
          <w:sz w:val="22"/>
          <w:lang w:eastAsia="en-GB"/>
        </w:rPr>
      </w:pPr>
      <w:r w:rsidRPr="00D30C72">
        <w:rPr>
          <w:sz w:val="22"/>
          <w:lang w:eastAsia="en-GB"/>
        </w:rPr>
        <w:t xml:space="preserve">The EHRC </w:t>
      </w:r>
      <w:r w:rsidR="009A3693" w:rsidRPr="00D30C72">
        <w:rPr>
          <w:sz w:val="22"/>
          <w:lang w:eastAsia="en-GB"/>
        </w:rPr>
        <w:t>is established as an independent body</w:t>
      </w:r>
      <w:r w:rsidR="00C244D9">
        <w:rPr>
          <w:sz w:val="22"/>
          <w:lang w:eastAsia="en-GB"/>
        </w:rPr>
        <w:t xml:space="preserve">.  </w:t>
      </w:r>
      <w:r w:rsidR="009A3693" w:rsidRPr="00D30C72">
        <w:rPr>
          <w:sz w:val="22"/>
          <w:lang w:eastAsia="en-GB"/>
        </w:rPr>
        <w:t xml:space="preserve">It </w:t>
      </w:r>
      <w:r w:rsidRPr="00D30C72">
        <w:rPr>
          <w:sz w:val="22"/>
          <w:lang w:eastAsia="en-GB"/>
        </w:rPr>
        <w:t>has a set of unique duties and powers which include:</w:t>
      </w:r>
    </w:p>
    <w:p w14:paraId="11357688" w14:textId="77777777" w:rsidR="00495782" w:rsidRDefault="00495782" w:rsidP="00A826F3">
      <w:pPr>
        <w:jc w:val="both"/>
        <w:rPr>
          <w:sz w:val="22"/>
          <w:lang w:eastAsia="en-GB"/>
        </w:rPr>
      </w:pPr>
    </w:p>
    <w:p w14:paraId="11357689" w14:textId="77777777" w:rsidR="00495782" w:rsidRDefault="0002540B" w:rsidP="00690C81">
      <w:pPr>
        <w:pStyle w:val="ListParagraph"/>
        <w:numPr>
          <w:ilvl w:val="0"/>
          <w:numId w:val="9"/>
        </w:numPr>
        <w:ind w:left="1186"/>
        <w:jc w:val="both"/>
        <w:rPr>
          <w:sz w:val="22"/>
          <w:lang w:eastAsia="en-GB"/>
        </w:rPr>
      </w:pPr>
      <w:r>
        <w:rPr>
          <w:sz w:val="22"/>
          <w:lang w:eastAsia="en-GB"/>
        </w:rPr>
        <w:t>duties</w:t>
      </w:r>
      <w:r w:rsidRPr="00495782">
        <w:rPr>
          <w:sz w:val="22"/>
          <w:lang w:eastAsia="en-GB"/>
        </w:rPr>
        <w:t xml:space="preserve"> </w:t>
      </w:r>
      <w:r w:rsidR="00495782" w:rsidRPr="00495782">
        <w:rPr>
          <w:sz w:val="22"/>
          <w:lang w:eastAsia="en-GB"/>
        </w:rPr>
        <w:t>to promote and encourage equality</w:t>
      </w:r>
      <w:r>
        <w:rPr>
          <w:sz w:val="22"/>
          <w:lang w:eastAsia="en-GB"/>
        </w:rPr>
        <w:t>,</w:t>
      </w:r>
      <w:r w:rsidR="00495782" w:rsidRPr="00495782">
        <w:rPr>
          <w:sz w:val="22"/>
          <w:lang w:eastAsia="en-GB"/>
        </w:rPr>
        <w:t xml:space="preserve"> diversity and human rights</w:t>
      </w:r>
      <w:r w:rsidR="00495782">
        <w:rPr>
          <w:sz w:val="22"/>
          <w:lang w:eastAsia="en-GB"/>
        </w:rPr>
        <w:t xml:space="preserve">; </w:t>
      </w:r>
      <w:r>
        <w:rPr>
          <w:sz w:val="22"/>
          <w:lang w:eastAsia="en-GB"/>
        </w:rPr>
        <w:t xml:space="preserve">to monitor the effectiveness of the law, and to monitor progress in society, </w:t>
      </w:r>
      <w:r w:rsidR="00495782" w:rsidRPr="00495782">
        <w:rPr>
          <w:sz w:val="22"/>
          <w:lang w:eastAsia="en-GB"/>
        </w:rPr>
        <w:t>and</w:t>
      </w:r>
    </w:p>
    <w:p w14:paraId="1135768A" w14:textId="77777777" w:rsidR="00495782" w:rsidRDefault="00495782" w:rsidP="00A826F3">
      <w:pPr>
        <w:pStyle w:val="ListParagraph"/>
        <w:ind w:left="1186"/>
        <w:jc w:val="both"/>
        <w:rPr>
          <w:sz w:val="22"/>
          <w:lang w:eastAsia="en-GB"/>
        </w:rPr>
      </w:pPr>
    </w:p>
    <w:p w14:paraId="1135768B" w14:textId="77777777" w:rsidR="00495782" w:rsidRDefault="00495782" w:rsidP="00690C81">
      <w:pPr>
        <w:pStyle w:val="ListParagraph"/>
        <w:numPr>
          <w:ilvl w:val="0"/>
          <w:numId w:val="9"/>
        </w:numPr>
        <w:ind w:left="1186"/>
        <w:jc w:val="both"/>
        <w:rPr>
          <w:sz w:val="22"/>
          <w:lang w:eastAsia="en-GB"/>
        </w:rPr>
      </w:pPr>
      <w:r w:rsidRPr="00495782">
        <w:rPr>
          <w:sz w:val="22"/>
          <w:lang w:eastAsia="en-GB"/>
        </w:rPr>
        <w:lastRenderedPageBreak/>
        <w:t xml:space="preserve">powers for implementing </w:t>
      </w:r>
      <w:r w:rsidR="0002540B">
        <w:rPr>
          <w:sz w:val="22"/>
          <w:lang w:eastAsia="en-GB"/>
        </w:rPr>
        <w:t>its duties, including to provide information, to conduct inquiries</w:t>
      </w:r>
      <w:r w:rsidR="003F49BC">
        <w:rPr>
          <w:sz w:val="22"/>
          <w:lang w:eastAsia="en-GB"/>
        </w:rPr>
        <w:t>,</w:t>
      </w:r>
      <w:r w:rsidR="0002540B">
        <w:rPr>
          <w:sz w:val="22"/>
          <w:lang w:eastAsia="en-GB"/>
        </w:rPr>
        <w:t xml:space="preserve"> to enforce the </w:t>
      </w:r>
      <w:r w:rsidR="003F49BC">
        <w:rPr>
          <w:sz w:val="22"/>
          <w:lang w:eastAsia="en-GB"/>
        </w:rPr>
        <w:t>Equality Act 2010 and to bring or intervene in proceedings</w:t>
      </w:r>
      <w:r w:rsidR="00D24291">
        <w:rPr>
          <w:sz w:val="22"/>
          <w:lang w:eastAsia="en-GB"/>
        </w:rPr>
        <w:t xml:space="preserve"> relating to a breach of the rights in the European Convention on Human Rights</w:t>
      </w:r>
      <w:r w:rsidR="0002540B">
        <w:rPr>
          <w:sz w:val="22"/>
          <w:lang w:eastAsia="en-GB"/>
        </w:rPr>
        <w:t>.</w:t>
      </w:r>
    </w:p>
    <w:p w14:paraId="1135768C" w14:textId="77777777" w:rsidR="00D30C72" w:rsidRPr="00D30C72" w:rsidRDefault="00D30C72" w:rsidP="00D30C72">
      <w:pPr>
        <w:pStyle w:val="ListParagraph"/>
        <w:rPr>
          <w:sz w:val="22"/>
          <w:lang w:eastAsia="en-GB"/>
        </w:rPr>
      </w:pPr>
    </w:p>
    <w:p w14:paraId="1135768D" w14:textId="77777777" w:rsidR="007445A1" w:rsidRDefault="009428A5" w:rsidP="00690C81">
      <w:pPr>
        <w:pStyle w:val="ListParagraph"/>
        <w:numPr>
          <w:ilvl w:val="1"/>
          <w:numId w:val="14"/>
        </w:numPr>
        <w:jc w:val="both"/>
        <w:rPr>
          <w:sz w:val="22"/>
          <w:lang w:eastAsia="en-GB"/>
        </w:rPr>
      </w:pPr>
      <w:r w:rsidRPr="00D30C72">
        <w:rPr>
          <w:sz w:val="22"/>
          <w:lang w:eastAsia="en-GB"/>
        </w:rPr>
        <w:t>The EHRC’s functions, duties and powers are laid out in the 2006</w:t>
      </w:r>
      <w:r w:rsidR="00FE5590">
        <w:rPr>
          <w:sz w:val="22"/>
          <w:lang w:eastAsia="en-GB"/>
        </w:rPr>
        <w:t xml:space="preserve"> Act</w:t>
      </w:r>
      <w:r w:rsidRPr="00D30C72">
        <w:rPr>
          <w:sz w:val="22"/>
          <w:lang w:eastAsia="en-GB"/>
        </w:rPr>
        <w:t>. Schedule 1 sets out detailed provisions about its constitution. The EHRC also works closely with the Welsh Government and the Scottish Government, such as through its power - at section 11 (2)(c) and (2)(d) of the 2006 Act – to provide advice to the Welsh and Scottish Governments on specific issues.</w:t>
      </w:r>
    </w:p>
    <w:p w14:paraId="11357690" w14:textId="0C321955" w:rsidR="00F70FF6" w:rsidRPr="00C244D9" w:rsidRDefault="00F70FF6" w:rsidP="00C244D9">
      <w:pPr>
        <w:jc w:val="both"/>
        <w:rPr>
          <w:b/>
          <w:sz w:val="22"/>
          <w:lang w:eastAsia="en-GB"/>
        </w:rPr>
      </w:pPr>
    </w:p>
    <w:p w14:paraId="11357691" w14:textId="77777777" w:rsidR="00D30C72" w:rsidRPr="001C465B" w:rsidRDefault="007445A1" w:rsidP="00690C81">
      <w:pPr>
        <w:pStyle w:val="ListParagraph"/>
        <w:numPr>
          <w:ilvl w:val="0"/>
          <w:numId w:val="14"/>
        </w:numPr>
        <w:jc w:val="both"/>
        <w:rPr>
          <w:b/>
          <w:sz w:val="22"/>
          <w:lang w:eastAsia="en-GB"/>
        </w:rPr>
      </w:pPr>
      <w:r w:rsidRPr="001C465B">
        <w:rPr>
          <w:b/>
          <w:sz w:val="22"/>
          <w:lang w:eastAsia="en-GB"/>
        </w:rPr>
        <w:t>Ministerial responsibility</w:t>
      </w:r>
    </w:p>
    <w:p w14:paraId="11357692" w14:textId="77777777" w:rsidR="00175C82" w:rsidRDefault="00175C82" w:rsidP="00175C82">
      <w:pPr>
        <w:jc w:val="both"/>
        <w:rPr>
          <w:sz w:val="22"/>
          <w:lang w:eastAsia="en-GB"/>
        </w:rPr>
      </w:pPr>
    </w:p>
    <w:p w14:paraId="11357693" w14:textId="22A0E2F9" w:rsidR="007445A1" w:rsidRPr="00DD30FC" w:rsidRDefault="00175C82" w:rsidP="00175C82">
      <w:pPr>
        <w:jc w:val="both"/>
        <w:rPr>
          <w:sz w:val="22"/>
          <w:lang w:eastAsia="en-GB"/>
        </w:rPr>
      </w:pPr>
      <w:r w:rsidRPr="00175C82">
        <w:rPr>
          <w:sz w:val="22"/>
          <w:lang w:eastAsia="en-GB"/>
        </w:rPr>
        <w:t xml:space="preserve">5.1 </w:t>
      </w:r>
      <w:r w:rsidR="00375D90" w:rsidRPr="00906565">
        <w:rPr>
          <w:sz w:val="22"/>
          <w:lang w:eastAsia="en-GB"/>
        </w:rPr>
        <w:t>T</w:t>
      </w:r>
      <w:r w:rsidR="002169A7" w:rsidRPr="00906565">
        <w:rPr>
          <w:sz w:val="22"/>
          <w:lang w:eastAsia="en-GB"/>
        </w:rPr>
        <w:t xml:space="preserve">he </w:t>
      </w:r>
      <w:r w:rsidR="00374989" w:rsidRPr="00906565">
        <w:rPr>
          <w:rStyle w:val="CommentReference"/>
          <w:rFonts w:cs="Arial"/>
          <w:sz w:val="22"/>
          <w:szCs w:val="22"/>
          <w:lang w:eastAsia="en-GB"/>
        </w:rPr>
        <w:t xml:space="preserve">Minister for Women and Equalities </w:t>
      </w:r>
      <w:r w:rsidR="00375D90" w:rsidRPr="00906565">
        <w:rPr>
          <w:sz w:val="22"/>
          <w:lang w:eastAsia="en-GB"/>
        </w:rPr>
        <w:t xml:space="preserve">will </w:t>
      </w:r>
      <w:r w:rsidR="00375D90" w:rsidRPr="00DD30FC">
        <w:rPr>
          <w:sz w:val="22"/>
          <w:lang w:eastAsia="en-GB"/>
        </w:rPr>
        <w:t xml:space="preserve">account for the EHRC’s business in Parliament. </w:t>
      </w:r>
    </w:p>
    <w:p w14:paraId="11357694" w14:textId="77777777" w:rsidR="007445A1" w:rsidRPr="00DD30FC" w:rsidRDefault="007445A1" w:rsidP="007445A1">
      <w:pPr>
        <w:pStyle w:val="ListParagraph"/>
        <w:ind w:left="360"/>
        <w:jc w:val="both"/>
        <w:rPr>
          <w:sz w:val="22"/>
          <w:lang w:eastAsia="en-GB"/>
        </w:rPr>
      </w:pPr>
    </w:p>
    <w:p w14:paraId="11357695" w14:textId="29DF2556" w:rsidR="007445A1" w:rsidRPr="00DD30FC" w:rsidRDefault="00255C87" w:rsidP="00690C81">
      <w:pPr>
        <w:pStyle w:val="ListParagraph"/>
        <w:numPr>
          <w:ilvl w:val="0"/>
          <w:numId w:val="14"/>
        </w:numPr>
        <w:autoSpaceDE w:val="0"/>
        <w:autoSpaceDN w:val="0"/>
        <w:adjustRightInd w:val="0"/>
        <w:spacing w:line="240" w:lineRule="auto"/>
        <w:rPr>
          <w:b/>
          <w:sz w:val="22"/>
          <w:lang w:eastAsia="en-GB"/>
        </w:rPr>
      </w:pPr>
      <w:r w:rsidRPr="00DD30FC">
        <w:rPr>
          <w:b/>
          <w:sz w:val="22"/>
          <w:lang w:eastAsia="en-GB"/>
        </w:rPr>
        <w:t xml:space="preserve">The </w:t>
      </w:r>
      <w:r w:rsidR="00226BDE" w:rsidRPr="00DD30FC">
        <w:rPr>
          <w:b/>
          <w:sz w:val="22"/>
          <w:lang w:eastAsia="en-GB"/>
        </w:rPr>
        <w:t xml:space="preserve">Department’s </w:t>
      </w:r>
      <w:r w:rsidR="00D24291" w:rsidRPr="00DD30FC">
        <w:rPr>
          <w:b/>
          <w:sz w:val="22"/>
          <w:lang w:eastAsia="en-GB"/>
        </w:rPr>
        <w:t xml:space="preserve">Accounting Officer’s </w:t>
      </w:r>
      <w:r w:rsidR="007445A1" w:rsidRPr="00DD30FC">
        <w:rPr>
          <w:b/>
          <w:sz w:val="22"/>
          <w:lang w:eastAsia="en-GB"/>
        </w:rPr>
        <w:t>specific accountabilities and responsibilities as Principal Accounting Officer (PAO)</w:t>
      </w:r>
    </w:p>
    <w:p w14:paraId="11357696" w14:textId="77777777" w:rsidR="007445A1" w:rsidRPr="00DD30FC" w:rsidRDefault="007445A1" w:rsidP="007445A1">
      <w:pPr>
        <w:pStyle w:val="ListParagraph"/>
        <w:ind w:left="360"/>
        <w:jc w:val="both"/>
        <w:rPr>
          <w:sz w:val="22"/>
          <w:lang w:eastAsia="en-GB"/>
        </w:rPr>
      </w:pPr>
    </w:p>
    <w:p w14:paraId="11357697" w14:textId="4C95FF78" w:rsidR="000A62A8" w:rsidRPr="00DD30FC" w:rsidRDefault="00551139" w:rsidP="00690C81">
      <w:pPr>
        <w:pStyle w:val="ListParagraph"/>
        <w:numPr>
          <w:ilvl w:val="1"/>
          <w:numId w:val="14"/>
        </w:numPr>
        <w:jc w:val="both"/>
        <w:rPr>
          <w:sz w:val="22"/>
          <w:lang w:eastAsia="en-GB"/>
        </w:rPr>
      </w:pPr>
      <w:r w:rsidRPr="00DD30FC">
        <w:rPr>
          <w:sz w:val="22"/>
          <w:lang w:eastAsia="en-GB"/>
        </w:rPr>
        <w:t xml:space="preserve">The </w:t>
      </w:r>
      <w:r w:rsidR="002169A7" w:rsidRPr="00DD30FC">
        <w:rPr>
          <w:sz w:val="22"/>
          <w:lang w:eastAsia="en-GB"/>
        </w:rPr>
        <w:t>Principal Accounting Officer (</w:t>
      </w:r>
      <w:r w:rsidRPr="00DD30FC">
        <w:rPr>
          <w:sz w:val="22"/>
          <w:lang w:eastAsia="en-GB"/>
        </w:rPr>
        <w:t>PAO</w:t>
      </w:r>
      <w:r w:rsidR="002169A7" w:rsidRPr="00906565">
        <w:rPr>
          <w:sz w:val="22"/>
          <w:lang w:eastAsia="en-GB"/>
        </w:rPr>
        <w:t>)</w:t>
      </w:r>
      <w:r w:rsidRPr="00906565">
        <w:rPr>
          <w:sz w:val="22"/>
          <w:lang w:eastAsia="en-GB"/>
        </w:rPr>
        <w:t xml:space="preserve"> of </w:t>
      </w:r>
      <w:r w:rsidR="00CD4A33" w:rsidRPr="00906565">
        <w:rPr>
          <w:rFonts w:ascii="Humanist777BT-LightB" w:hAnsi="Humanist777BT-LightB" w:cs="Humanist777BT-LightB"/>
          <w:sz w:val="22"/>
          <w:lang w:eastAsia="en-GB"/>
        </w:rPr>
        <w:t>the Department</w:t>
      </w:r>
      <w:r w:rsidR="00226BDE" w:rsidRPr="00906565">
        <w:rPr>
          <w:sz w:val="22"/>
          <w:lang w:eastAsia="en-GB"/>
        </w:rPr>
        <w:t xml:space="preserve"> </w:t>
      </w:r>
      <w:r w:rsidRPr="00906565">
        <w:rPr>
          <w:sz w:val="22"/>
          <w:lang w:eastAsia="en-GB"/>
        </w:rPr>
        <w:t xml:space="preserve">has </w:t>
      </w:r>
      <w:r w:rsidRPr="00DD30FC">
        <w:rPr>
          <w:sz w:val="22"/>
          <w:lang w:eastAsia="en-GB"/>
        </w:rPr>
        <w:t xml:space="preserve">designated EHRC’s Chief Executive as Accounting Officer </w:t>
      </w:r>
      <w:r w:rsidR="009400E2" w:rsidRPr="00DD30FC">
        <w:rPr>
          <w:sz w:val="22"/>
          <w:lang w:eastAsia="en-GB"/>
        </w:rPr>
        <w:t>(AO) for the EHRC</w:t>
      </w:r>
      <w:r w:rsidR="00A42FD2" w:rsidRPr="00DD30FC">
        <w:rPr>
          <w:sz w:val="22"/>
          <w:lang w:eastAsia="en-GB"/>
        </w:rPr>
        <w:t xml:space="preserve"> </w:t>
      </w:r>
      <w:r w:rsidR="007445A1" w:rsidRPr="00DD30FC">
        <w:rPr>
          <w:sz w:val="22"/>
          <w:lang w:eastAsia="en-GB"/>
        </w:rPr>
        <w:t xml:space="preserve">(The respective responsibilities of the PAO and accounting officers for ALBs are set out in Chapter 3 of </w:t>
      </w:r>
      <w:r w:rsidR="007445A1" w:rsidRPr="00DD30FC">
        <w:rPr>
          <w:i/>
          <w:iCs/>
          <w:sz w:val="22"/>
          <w:lang w:eastAsia="en-GB"/>
        </w:rPr>
        <w:t xml:space="preserve">Managing Public Money </w:t>
      </w:r>
      <w:r w:rsidR="007445A1" w:rsidRPr="00DD30FC">
        <w:rPr>
          <w:sz w:val="22"/>
          <w:lang w:eastAsia="en-GB"/>
        </w:rPr>
        <w:t xml:space="preserve">which is sent separately to the </w:t>
      </w:r>
      <w:r w:rsidR="00D24291" w:rsidRPr="00DD30FC">
        <w:rPr>
          <w:sz w:val="22"/>
          <w:lang w:eastAsia="en-GB"/>
        </w:rPr>
        <w:t xml:space="preserve">Accounting Officer </w:t>
      </w:r>
      <w:r w:rsidR="007445A1" w:rsidRPr="00DD30FC">
        <w:rPr>
          <w:sz w:val="22"/>
          <w:lang w:eastAsia="en-GB"/>
        </w:rPr>
        <w:t>on appointment)</w:t>
      </w:r>
      <w:r w:rsidR="00175C82" w:rsidRPr="00DD30FC">
        <w:rPr>
          <w:sz w:val="22"/>
          <w:lang w:eastAsia="en-GB"/>
        </w:rPr>
        <w:t>.</w:t>
      </w:r>
      <w:r w:rsidR="00175C82" w:rsidRPr="00DD30FC">
        <w:rPr>
          <w:rFonts w:ascii="Humanist777BT-LightB" w:hAnsi="Humanist777BT-LightB" w:cs="Humanist777BT-LightB"/>
          <w:sz w:val="22"/>
          <w:lang w:eastAsia="en-GB"/>
        </w:rPr>
        <w:t xml:space="preserve"> </w:t>
      </w:r>
    </w:p>
    <w:p w14:paraId="11357698" w14:textId="77777777" w:rsidR="000A62A8" w:rsidRPr="00DD30FC" w:rsidRDefault="000A62A8" w:rsidP="000A62A8">
      <w:pPr>
        <w:pStyle w:val="ListParagraph"/>
        <w:ind w:left="360"/>
        <w:jc w:val="both"/>
        <w:rPr>
          <w:sz w:val="22"/>
          <w:lang w:eastAsia="en-GB"/>
        </w:rPr>
      </w:pPr>
    </w:p>
    <w:p w14:paraId="11357699" w14:textId="732C432B" w:rsidR="00255C87" w:rsidRDefault="00255C87" w:rsidP="00690C81">
      <w:pPr>
        <w:pStyle w:val="ListParagraph"/>
        <w:numPr>
          <w:ilvl w:val="1"/>
          <w:numId w:val="14"/>
        </w:numPr>
        <w:jc w:val="both"/>
        <w:rPr>
          <w:sz w:val="22"/>
          <w:lang w:eastAsia="en-GB"/>
        </w:rPr>
      </w:pPr>
      <w:r w:rsidRPr="00DD30FC">
        <w:rPr>
          <w:sz w:val="22"/>
        </w:rPr>
        <w:t xml:space="preserve">The PAO is accountable to </w:t>
      </w:r>
      <w:r w:rsidR="00D24291" w:rsidRPr="00DD30FC">
        <w:rPr>
          <w:sz w:val="22"/>
        </w:rPr>
        <w:t xml:space="preserve">Parliament </w:t>
      </w:r>
      <w:r w:rsidRPr="00DD30FC">
        <w:rPr>
          <w:sz w:val="22"/>
        </w:rPr>
        <w:t xml:space="preserve">for the issue of any grant-in-aid to EHRC. The PAO is also responsible for advising the responsible </w:t>
      </w:r>
      <w:r w:rsidR="00D24291" w:rsidRPr="00DD30FC">
        <w:rPr>
          <w:sz w:val="22"/>
        </w:rPr>
        <w:t>Minister</w:t>
      </w:r>
      <w:r w:rsidRPr="00DD30FC">
        <w:rPr>
          <w:sz w:val="22"/>
        </w:rPr>
        <w:t>:</w:t>
      </w:r>
    </w:p>
    <w:p w14:paraId="182712B2" w14:textId="77777777" w:rsidR="00E64DDD" w:rsidRPr="00E64DDD" w:rsidRDefault="00E64DDD" w:rsidP="00E64DDD">
      <w:pPr>
        <w:pStyle w:val="ListParagraph"/>
        <w:rPr>
          <w:sz w:val="22"/>
          <w:lang w:eastAsia="en-GB"/>
        </w:rPr>
      </w:pPr>
    </w:p>
    <w:p w14:paraId="1135769B" w14:textId="657D32FB" w:rsidR="00255C87" w:rsidRPr="00906565" w:rsidRDefault="00255C87" w:rsidP="00E64DDD">
      <w:pPr>
        <w:pStyle w:val="ListParagraph"/>
        <w:numPr>
          <w:ilvl w:val="0"/>
          <w:numId w:val="32"/>
        </w:numPr>
        <w:jc w:val="both"/>
        <w:rPr>
          <w:sz w:val="22"/>
          <w:lang w:eastAsia="en-GB"/>
        </w:rPr>
      </w:pPr>
      <w:r w:rsidRPr="00E64DDD">
        <w:rPr>
          <w:sz w:val="22"/>
        </w:rPr>
        <w:t xml:space="preserve">on </w:t>
      </w:r>
      <w:r w:rsidR="001934DC" w:rsidRPr="00906565">
        <w:rPr>
          <w:sz w:val="22"/>
        </w:rPr>
        <w:t xml:space="preserve">the EHRC’s performance against </w:t>
      </w:r>
      <w:r w:rsidR="008D38F6" w:rsidRPr="00906565">
        <w:rPr>
          <w:sz w:val="22"/>
        </w:rPr>
        <w:t xml:space="preserve">its </w:t>
      </w:r>
      <w:r w:rsidRPr="00906565">
        <w:rPr>
          <w:sz w:val="22"/>
        </w:rPr>
        <w:t xml:space="preserve">objectives and targets in the light of the </w:t>
      </w:r>
      <w:r w:rsidR="00734650" w:rsidRPr="00906565">
        <w:rPr>
          <w:sz w:val="22"/>
        </w:rPr>
        <w:t>Department</w:t>
      </w:r>
      <w:r w:rsidRPr="00906565">
        <w:rPr>
          <w:sz w:val="22"/>
        </w:rPr>
        <w:t>’s wider strategic aims and priorities;</w:t>
      </w:r>
    </w:p>
    <w:p w14:paraId="1135769C" w14:textId="24C253F8" w:rsidR="00255C87" w:rsidRPr="00906565" w:rsidRDefault="00255C87" w:rsidP="00E64DDD">
      <w:pPr>
        <w:pStyle w:val="ListParagraph"/>
        <w:numPr>
          <w:ilvl w:val="0"/>
          <w:numId w:val="32"/>
        </w:numPr>
        <w:jc w:val="both"/>
        <w:rPr>
          <w:sz w:val="22"/>
          <w:lang w:eastAsia="en-GB"/>
        </w:rPr>
      </w:pPr>
      <w:r w:rsidRPr="00906565">
        <w:rPr>
          <w:sz w:val="22"/>
        </w:rPr>
        <w:t>on an appropriate budget for the EHRC</w:t>
      </w:r>
      <w:r w:rsidR="001934DC" w:rsidRPr="00906565">
        <w:rPr>
          <w:sz w:val="22"/>
        </w:rPr>
        <w:t xml:space="preserve">, taking into consideration the </w:t>
      </w:r>
      <w:r w:rsidR="00374989" w:rsidRPr="00906565">
        <w:rPr>
          <w:rStyle w:val="CommentReference"/>
          <w:rFonts w:cs="Arial"/>
          <w:sz w:val="22"/>
          <w:szCs w:val="22"/>
          <w:lang w:eastAsia="en-GB"/>
        </w:rPr>
        <w:t>Minister for Women and Equalities</w:t>
      </w:r>
      <w:r w:rsidR="00226BDE" w:rsidRPr="00906565">
        <w:rPr>
          <w:sz w:val="22"/>
        </w:rPr>
        <w:t xml:space="preserve"> </w:t>
      </w:r>
      <w:r w:rsidR="00FE5590" w:rsidRPr="00906565">
        <w:rPr>
          <w:sz w:val="22"/>
        </w:rPr>
        <w:t xml:space="preserve">statutory </w:t>
      </w:r>
      <w:r w:rsidR="001934DC" w:rsidRPr="00906565">
        <w:rPr>
          <w:sz w:val="22"/>
        </w:rPr>
        <w:t>duty under para</w:t>
      </w:r>
      <w:r w:rsidR="00FE5590" w:rsidRPr="00906565">
        <w:rPr>
          <w:sz w:val="22"/>
        </w:rPr>
        <w:t>graph</w:t>
      </w:r>
      <w:r w:rsidR="001934DC" w:rsidRPr="00906565">
        <w:rPr>
          <w:sz w:val="22"/>
        </w:rPr>
        <w:t xml:space="preserve"> </w:t>
      </w:r>
      <w:r w:rsidR="00C53B79" w:rsidRPr="00906565">
        <w:rPr>
          <w:sz w:val="22"/>
        </w:rPr>
        <w:t>38</w:t>
      </w:r>
      <w:r w:rsidR="001934DC" w:rsidRPr="00906565">
        <w:rPr>
          <w:sz w:val="22"/>
        </w:rPr>
        <w:t xml:space="preserve"> of Schedule 1 </w:t>
      </w:r>
      <w:r w:rsidR="00FE5590" w:rsidRPr="00906565">
        <w:rPr>
          <w:sz w:val="22"/>
        </w:rPr>
        <w:t xml:space="preserve">to the 2006 Act </w:t>
      </w:r>
      <w:r w:rsidR="00734650" w:rsidRPr="00906565">
        <w:rPr>
          <w:sz w:val="22"/>
        </w:rPr>
        <w:t>and the department’s</w:t>
      </w:r>
      <w:r w:rsidR="00DD1936" w:rsidRPr="00906565">
        <w:rPr>
          <w:sz w:val="22"/>
        </w:rPr>
        <w:t xml:space="preserve"> </w:t>
      </w:r>
      <w:r w:rsidRPr="00906565">
        <w:rPr>
          <w:sz w:val="22"/>
        </w:rPr>
        <w:t>overall public expenditure priorities; and</w:t>
      </w:r>
    </w:p>
    <w:p w14:paraId="1135769D" w14:textId="0C62AF5A" w:rsidR="00255C87" w:rsidRPr="00906565" w:rsidRDefault="00255C87" w:rsidP="00E64DDD">
      <w:pPr>
        <w:pStyle w:val="ListParagraph"/>
        <w:numPr>
          <w:ilvl w:val="0"/>
          <w:numId w:val="32"/>
        </w:numPr>
        <w:jc w:val="both"/>
        <w:rPr>
          <w:sz w:val="22"/>
          <w:lang w:eastAsia="en-GB"/>
        </w:rPr>
      </w:pPr>
      <w:r w:rsidRPr="00906565">
        <w:rPr>
          <w:sz w:val="22"/>
        </w:rPr>
        <w:t>how well the EHRC is achieving its strategic objectives and whether it is delivering value for money.</w:t>
      </w:r>
    </w:p>
    <w:p w14:paraId="1135769E" w14:textId="77777777" w:rsidR="00255C87" w:rsidRPr="001C465B" w:rsidRDefault="00255C87" w:rsidP="000A62A8">
      <w:pPr>
        <w:autoSpaceDE w:val="0"/>
        <w:autoSpaceDN w:val="0"/>
        <w:adjustRightInd w:val="0"/>
        <w:spacing w:line="240" w:lineRule="auto"/>
        <w:ind w:left="360"/>
        <w:rPr>
          <w:sz w:val="22"/>
        </w:rPr>
      </w:pPr>
    </w:p>
    <w:p w14:paraId="1135769F" w14:textId="77777777" w:rsidR="00255C87" w:rsidRPr="00EC0314" w:rsidRDefault="00255C87" w:rsidP="00690C81">
      <w:pPr>
        <w:pStyle w:val="ListParagraph"/>
        <w:numPr>
          <w:ilvl w:val="1"/>
          <w:numId w:val="14"/>
        </w:numPr>
        <w:autoSpaceDE w:val="0"/>
        <w:autoSpaceDN w:val="0"/>
        <w:adjustRightInd w:val="0"/>
        <w:spacing w:line="240" w:lineRule="auto"/>
        <w:rPr>
          <w:sz w:val="22"/>
        </w:rPr>
      </w:pPr>
      <w:r w:rsidRPr="00EC0314">
        <w:rPr>
          <w:sz w:val="22"/>
        </w:rPr>
        <w:t>The PAO is also responsible for ensuring arrangements are in place in order to:</w:t>
      </w:r>
    </w:p>
    <w:p w14:paraId="113576A0" w14:textId="77777777" w:rsidR="00EC0314" w:rsidRPr="00EC0314" w:rsidRDefault="00EC0314" w:rsidP="006421F2">
      <w:pPr>
        <w:pStyle w:val="ListParagraph"/>
        <w:autoSpaceDE w:val="0"/>
        <w:autoSpaceDN w:val="0"/>
        <w:adjustRightInd w:val="0"/>
        <w:spacing w:line="240" w:lineRule="auto"/>
        <w:ind w:left="360"/>
        <w:rPr>
          <w:sz w:val="22"/>
        </w:rPr>
      </w:pPr>
    </w:p>
    <w:p w14:paraId="113576A1" w14:textId="77777777" w:rsidR="00255C87" w:rsidRDefault="00C244D9" w:rsidP="00690C81">
      <w:pPr>
        <w:pStyle w:val="ListParagraph"/>
        <w:numPr>
          <w:ilvl w:val="0"/>
          <w:numId w:val="23"/>
        </w:numPr>
        <w:autoSpaceDE w:val="0"/>
        <w:autoSpaceDN w:val="0"/>
        <w:adjustRightInd w:val="0"/>
        <w:spacing w:line="240" w:lineRule="auto"/>
        <w:rPr>
          <w:sz w:val="22"/>
        </w:rPr>
      </w:pPr>
      <w:r>
        <w:rPr>
          <w:sz w:val="22"/>
        </w:rPr>
        <w:t xml:space="preserve">provide oversight of </w:t>
      </w:r>
      <w:r w:rsidR="00255C87" w:rsidRPr="00A308D2">
        <w:rPr>
          <w:sz w:val="22"/>
        </w:rPr>
        <w:t>the EHRC</w:t>
      </w:r>
      <w:r w:rsidR="00EC0314" w:rsidRPr="00A308D2">
        <w:rPr>
          <w:sz w:val="22"/>
        </w:rPr>
        <w:t>’s</w:t>
      </w:r>
      <w:r w:rsidR="00255C87" w:rsidRPr="00A308D2">
        <w:rPr>
          <w:sz w:val="22"/>
        </w:rPr>
        <w:t xml:space="preserve"> activities;</w:t>
      </w:r>
    </w:p>
    <w:p w14:paraId="113576A2" w14:textId="0D68E897" w:rsidR="00255C87" w:rsidRDefault="00255C87" w:rsidP="00690C81">
      <w:pPr>
        <w:pStyle w:val="ListParagraph"/>
        <w:numPr>
          <w:ilvl w:val="0"/>
          <w:numId w:val="23"/>
        </w:numPr>
        <w:autoSpaceDE w:val="0"/>
        <w:autoSpaceDN w:val="0"/>
        <w:adjustRightInd w:val="0"/>
        <w:spacing w:line="240" w:lineRule="auto"/>
        <w:rPr>
          <w:sz w:val="22"/>
        </w:rPr>
      </w:pPr>
      <w:r w:rsidRPr="00A308D2">
        <w:rPr>
          <w:sz w:val="22"/>
        </w:rPr>
        <w:t>address significant problems in the EHRC, making such interventions as are judged necessary</w:t>
      </w:r>
      <w:r w:rsidR="00210677">
        <w:rPr>
          <w:sz w:val="22"/>
        </w:rPr>
        <w:t>, whilst also respecting the EHRC’s independence;</w:t>
      </w:r>
    </w:p>
    <w:p w14:paraId="113576A3" w14:textId="32B1BB97" w:rsidR="00255C87" w:rsidRDefault="00255C87" w:rsidP="00690C81">
      <w:pPr>
        <w:pStyle w:val="ListParagraph"/>
        <w:numPr>
          <w:ilvl w:val="0"/>
          <w:numId w:val="23"/>
        </w:numPr>
        <w:autoSpaceDE w:val="0"/>
        <w:autoSpaceDN w:val="0"/>
        <w:adjustRightInd w:val="0"/>
        <w:spacing w:line="240" w:lineRule="auto"/>
        <w:rPr>
          <w:sz w:val="22"/>
        </w:rPr>
      </w:pPr>
      <w:r w:rsidRPr="00A308D2">
        <w:rPr>
          <w:sz w:val="22"/>
        </w:rPr>
        <w:t>periodically carry out an asse</w:t>
      </w:r>
      <w:r w:rsidR="00734650">
        <w:rPr>
          <w:sz w:val="22"/>
        </w:rPr>
        <w:t xml:space="preserve">ssment of the risks both to the department </w:t>
      </w:r>
      <w:r w:rsidRPr="00A308D2">
        <w:rPr>
          <w:sz w:val="22"/>
        </w:rPr>
        <w:t>and the EHRC</w:t>
      </w:r>
      <w:r w:rsidR="00EC0314" w:rsidRPr="00A308D2">
        <w:rPr>
          <w:sz w:val="22"/>
        </w:rPr>
        <w:t>’s</w:t>
      </w:r>
      <w:r w:rsidRPr="00A308D2">
        <w:rPr>
          <w:sz w:val="22"/>
        </w:rPr>
        <w:t xml:space="preserve"> objectives and activities;</w:t>
      </w:r>
    </w:p>
    <w:p w14:paraId="113576A4" w14:textId="77777777" w:rsidR="00255C87" w:rsidRDefault="00255C87" w:rsidP="00690C81">
      <w:pPr>
        <w:pStyle w:val="ListParagraph"/>
        <w:numPr>
          <w:ilvl w:val="0"/>
          <w:numId w:val="23"/>
        </w:numPr>
        <w:autoSpaceDE w:val="0"/>
        <w:autoSpaceDN w:val="0"/>
        <w:adjustRightInd w:val="0"/>
        <w:spacing w:line="240" w:lineRule="auto"/>
        <w:rPr>
          <w:sz w:val="22"/>
        </w:rPr>
      </w:pPr>
      <w:r w:rsidRPr="00A308D2">
        <w:rPr>
          <w:sz w:val="22"/>
        </w:rPr>
        <w:t>inform the EHRC of relevant government policy in a timely manner; and</w:t>
      </w:r>
    </w:p>
    <w:p w14:paraId="113576A5" w14:textId="77777777" w:rsidR="00255C87" w:rsidRPr="00A308D2" w:rsidRDefault="00255C87" w:rsidP="00690C81">
      <w:pPr>
        <w:pStyle w:val="ListParagraph"/>
        <w:numPr>
          <w:ilvl w:val="0"/>
          <w:numId w:val="23"/>
        </w:numPr>
        <w:autoSpaceDE w:val="0"/>
        <w:autoSpaceDN w:val="0"/>
        <w:adjustRightInd w:val="0"/>
        <w:spacing w:line="240" w:lineRule="auto"/>
        <w:rPr>
          <w:sz w:val="22"/>
        </w:rPr>
      </w:pPr>
      <w:r w:rsidRPr="00A308D2">
        <w:rPr>
          <w:sz w:val="22"/>
        </w:rPr>
        <w:t xml:space="preserve">bring concerns about the activities of the EHRC to the full EHRC </w:t>
      </w:r>
      <w:r w:rsidR="006F4B68">
        <w:rPr>
          <w:sz w:val="22"/>
        </w:rPr>
        <w:t>B</w:t>
      </w:r>
      <w:r w:rsidR="006F4B68" w:rsidRPr="00A308D2">
        <w:rPr>
          <w:sz w:val="22"/>
        </w:rPr>
        <w:t>oard</w:t>
      </w:r>
      <w:r w:rsidRPr="00A308D2">
        <w:rPr>
          <w:sz w:val="22"/>
        </w:rPr>
        <w:t xml:space="preserve"> and, as appropriate</w:t>
      </w:r>
      <w:r w:rsidR="006F4B68">
        <w:rPr>
          <w:sz w:val="22"/>
        </w:rPr>
        <w:t>,</w:t>
      </w:r>
      <w:r w:rsidRPr="00A308D2">
        <w:rPr>
          <w:sz w:val="22"/>
        </w:rPr>
        <w:t xml:space="preserve"> to the departmental board</w:t>
      </w:r>
      <w:r w:rsidR="001B612A">
        <w:rPr>
          <w:sz w:val="22"/>
        </w:rPr>
        <w:t>,</w:t>
      </w:r>
      <w:r w:rsidRPr="00A308D2">
        <w:rPr>
          <w:sz w:val="22"/>
        </w:rPr>
        <w:t xml:space="preserve"> requiring explanations and assurances that appropriate action has been taken.</w:t>
      </w:r>
    </w:p>
    <w:p w14:paraId="113576A7" w14:textId="4B074286" w:rsidR="00BB2652" w:rsidRPr="001C465B" w:rsidRDefault="00BB2652" w:rsidP="00BB2652">
      <w:pPr>
        <w:autoSpaceDE w:val="0"/>
        <w:autoSpaceDN w:val="0"/>
        <w:adjustRightInd w:val="0"/>
        <w:spacing w:line="240" w:lineRule="auto"/>
        <w:rPr>
          <w:sz w:val="22"/>
          <w:lang w:eastAsia="en-GB"/>
        </w:rPr>
      </w:pPr>
    </w:p>
    <w:p w14:paraId="113576A8" w14:textId="77777777" w:rsidR="00BB2652" w:rsidRPr="001C465B" w:rsidRDefault="000A62A8" w:rsidP="00BB2652">
      <w:pPr>
        <w:autoSpaceDE w:val="0"/>
        <w:autoSpaceDN w:val="0"/>
        <w:adjustRightInd w:val="0"/>
        <w:spacing w:line="240" w:lineRule="auto"/>
        <w:rPr>
          <w:b/>
          <w:sz w:val="22"/>
          <w:lang w:eastAsia="en-GB"/>
        </w:rPr>
      </w:pPr>
      <w:r w:rsidRPr="001C465B">
        <w:rPr>
          <w:b/>
          <w:sz w:val="22"/>
          <w:lang w:eastAsia="en-GB"/>
        </w:rPr>
        <w:t xml:space="preserve">7 </w:t>
      </w:r>
      <w:r w:rsidR="00BB2652" w:rsidRPr="001C465B">
        <w:rPr>
          <w:b/>
          <w:sz w:val="22"/>
          <w:lang w:eastAsia="en-GB"/>
        </w:rPr>
        <w:t xml:space="preserve">Responsibilities of the EHRC’s </w:t>
      </w:r>
      <w:r w:rsidR="00625909">
        <w:rPr>
          <w:b/>
          <w:sz w:val="22"/>
          <w:lang w:eastAsia="en-GB"/>
        </w:rPr>
        <w:t>C</w:t>
      </w:r>
      <w:r w:rsidR="00BB2652" w:rsidRPr="001C465B">
        <w:rPr>
          <w:b/>
          <w:sz w:val="22"/>
          <w:lang w:eastAsia="en-GB"/>
        </w:rPr>
        <w:t xml:space="preserve">hief </w:t>
      </w:r>
      <w:r w:rsidR="00625909">
        <w:rPr>
          <w:b/>
          <w:sz w:val="22"/>
          <w:lang w:eastAsia="en-GB"/>
        </w:rPr>
        <w:t>E</w:t>
      </w:r>
      <w:r w:rsidR="00BB2652" w:rsidRPr="001C465B">
        <w:rPr>
          <w:b/>
          <w:sz w:val="22"/>
          <w:lang w:eastAsia="en-GB"/>
        </w:rPr>
        <w:t xml:space="preserve">xecutive as </w:t>
      </w:r>
      <w:r w:rsidR="00625909">
        <w:rPr>
          <w:b/>
          <w:sz w:val="22"/>
          <w:lang w:eastAsia="en-GB"/>
        </w:rPr>
        <w:t>A</w:t>
      </w:r>
      <w:r w:rsidR="00BB2652" w:rsidRPr="001C465B">
        <w:rPr>
          <w:b/>
          <w:sz w:val="22"/>
          <w:lang w:eastAsia="en-GB"/>
        </w:rPr>
        <w:t xml:space="preserve">ccounting </w:t>
      </w:r>
      <w:r w:rsidR="00625909">
        <w:rPr>
          <w:b/>
          <w:sz w:val="22"/>
          <w:lang w:eastAsia="en-GB"/>
        </w:rPr>
        <w:t>O</w:t>
      </w:r>
      <w:r w:rsidR="00BB2652" w:rsidRPr="001C465B">
        <w:rPr>
          <w:b/>
          <w:sz w:val="22"/>
          <w:lang w:eastAsia="en-GB"/>
        </w:rPr>
        <w:t>fficer</w:t>
      </w:r>
    </w:p>
    <w:p w14:paraId="113576A9" w14:textId="77777777" w:rsidR="00BB2652" w:rsidRPr="001C465B" w:rsidRDefault="00BB2652" w:rsidP="00BB2652">
      <w:pPr>
        <w:autoSpaceDE w:val="0"/>
        <w:autoSpaceDN w:val="0"/>
        <w:adjustRightInd w:val="0"/>
        <w:spacing w:line="240" w:lineRule="auto"/>
        <w:rPr>
          <w:i/>
          <w:iCs/>
          <w:sz w:val="22"/>
          <w:lang w:eastAsia="en-GB"/>
        </w:rPr>
      </w:pPr>
    </w:p>
    <w:p w14:paraId="113576AA" w14:textId="77777777" w:rsidR="00BB2652" w:rsidRPr="001C465B" w:rsidRDefault="000A62A8" w:rsidP="00BB2652">
      <w:pPr>
        <w:autoSpaceDE w:val="0"/>
        <w:autoSpaceDN w:val="0"/>
        <w:adjustRightInd w:val="0"/>
        <w:spacing w:line="240" w:lineRule="auto"/>
        <w:rPr>
          <w:sz w:val="22"/>
          <w:lang w:eastAsia="en-GB"/>
        </w:rPr>
      </w:pPr>
      <w:r w:rsidRPr="001C465B">
        <w:rPr>
          <w:sz w:val="22"/>
          <w:lang w:eastAsia="en-GB"/>
        </w:rPr>
        <w:t xml:space="preserve">7.1 </w:t>
      </w:r>
      <w:r w:rsidR="00BB2652" w:rsidRPr="001C465B">
        <w:rPr>
          <w:sz w:val="22"/>
          <w:lang w:eastAsia="en-GB"/>
        </w:rPr>
        <w:t xml:space="preserve">The </w:t>
      </w:r>
      <w:r w:rsidR="00F16A97">
        <w:rPr>
          <w:sz w:val="22"/>
          <w:lang w:eastAsia="en-GB"/>
        </w:rPr>
        <w:t>C</w:t>
      </w:r>
      <w:r w:rsidR="00BB2652" w:rsidRPr="001C465B">
        <w:rPr>
          <w:sz w:val="22"/>
          <w:lang w:eastAsia="en-GB"/>
        </w:rPr>
        <w:t xml:space="preserve">hief </w:t>
      </w:r>
      <w:r w:rsidR="00F16A97">
        <w:rPr>
          <w:sz w:val="22"/>
          <w:lang w:eastAsia="en-GB"/>
        </w:rPr>
        <w:t>E</w:t>
      </w:r>
      <w:r w:rsidR="00BB2652" w:rsidRPr="001C465B">
        <w:rPr>
          <w:sz w:val="22"/>
          <w:lang w:eastAsia="en-GB"/>
        </w:rPr>
        <w:t xml:space="preserve">xecutive as </w:t>
      </w:r>
      <w:r w:rsidR="00F16A97">
        <w:rPr>
          <w:sz w:val="22"/>
          <w:lang w:eastAsia="en-GB"/>
        </w:rPr>
        <w:t>A</w:t>
      </w:r>
      <w:r w:rsidR="00BB2652" w:rsidRPr="001C465B">
        <w:rPr>
          <w:sz w:val="22"/>
          <w:lang w:eastAsia="en-GB"/>
        </w:rPr>
        <w:t xml:space="preserve">ccounting </w:t>
      </w:r>
      <w:r w:rsidR="00F16A97">
        <w:rPr>
          <w:sz w:val="22"/>
          <w:lang w:eastAsia="en-GB"/>
        </w:rPr>
        <w:t>O</w:t>
      </w:r>
      <w:r w:rsidR="00BB2652" w:rsidRPr="001C465B">
        <w:rPr>
          <w:sz w:val="22"/>
          <w:lang w:eastAsia="en-GB"/>
        </w:rPr>
        <w:t xml:space="preserve">fficer is personally responsible for safeguarding the public funds for which he or she has charge; for ensuring propriety, regularity, value for money and feasibility in the handling of those public funds; and for the day-to-day operations and management of the EHRC. In addition, he or she should ensure that the EHRC as a </w:t>
      </w:r>
      <w:r w:rsidR="00BB2652" w:rsidRPr="001C465B">
        <w:rPr>
          <w:sz w:val="22"/>
          <w:lang w:eastAsia="en-GB"/>
        </w:rPr>
        <w:lastRenderedPageBreak/>
        <w:t>whole is run on the basis of the standards, in terms of governance, decision-making and financial management</w:t>
      </w:r>
      <w:r w:rsidR="006F4B68">
        <w:rPr>
          <w:sz w:val="22"/>
          <w:lang w:eastAsia="en-GB"/>
        </w:rPr>
        <w:t>,</w:t>
      </w:r>
      <w:r w:rsidR="00BB2652" w:rsidRPr="001C465B">
        <w:rPr>
          <w:sz w:val="22"/>
          <w:lang w:eastAsia="en-GB"/>
        </w:rPr>
        <w:t xml:space="preserve"> that are set out in Box 3.1 of Managing Public Money.</w:t>
      </w:r>
    </w:p>
    <w:p w14:paraId="113576AB" w14:textId="77777777" w:rsidR="00BB2652" w:rsidRPr="001C465B" w:rsidRDefault="00BB2652" w:rsidP="00CD79C5">
      <w:pPr>
        <w:jc w:val="both"/>
        <w:rPr>
          <w:i/>
          <w:iCs/>
          <w:sz w:val="22"/>
          <w:lang w:eastAsia="en-GB"/>
        </w:rPr>
      </w:pPr>
    </w:p>
    <w:p w14:paraId="113576AC" w14:textId="77777777" w:rsidR="00BB2652" w:rsidRPr="001C465B" w:rsidRDefault="00BB2652" w:rsidP="00BB2652">
      <w:pPr>
        <w:autoSpaceDE w:val="0"/>
        <w:autoSpaceDN w:val="0"/>
        <w:adjustRightInd w:val="0"/>
        <w:spacing w:line="240" w:lineRule="auto"/>
        <w:rPr>
          <w:i/>
          <w:iCs/>
          <w:sz w:val="22"/>
          <w:lang w:eastAsia="en-GB"/>
        </w:rPr>
      </w:pPr>
      <w:r w:rsidRPr="001C465B">
        <w:rPr>
          <w:i/>
          <w:iCs/>
          <w:sz w:val="22"/>
          <w:lang w:eastAsia="en-GB"/>
        </w:rPr>
        <w:t xml:space="preserve">Responsibilities for accounting to </w:t>
      </w:r>
      <w:r w:rsidR="006F4B68">
        <w:rPr>
          <w:i/>
          <w:iCs/>
          <w:sz w:val="22"/>
          <w:lang w:eastAsia="en-GB"/>
        </w:rPr>
        <w:t>P</w:t>
      </w:r>
      <w:r w:rsidR="006F4B68" w:rsidRPr="001C465B">
        <w:rPr>
          <w:i/>
          <w:iCs/>
          <w:sz w:val="22"/>
          <w:lang w:eastAsia="en-GB"/>
        </w:rPr>
        <w:t>arliament</w:t>
      </w:r>
    </w:p>
    <w:p w14:paraId="113576AD" w14:textId="77777777" w:rsidR="00BB2652" w:rsidRPr="001C465B" w:rsidRDefault="00BB2652" w:rsidP="00BB2652">
      <w:pPr>
        <w:autoSpaceDE w:val="0"/>
        <w:autoSpaceDN w:val="0"/>
        <w:adjustRightInd w:val="0"/>
        <w:spacing w:line="240" w:lineRule="auto"/>
        <w:rPr>
          <w:sz w:val="22"/>
          <w:lang w:eastAsia="en-GB"/>
        </w:rPr>
      </w:pPr>
    </w:p>
    <w:p w14:paraId="113576AE" w14:textId="77777777" w:rsidR="00BB2652" w:rsidRDefault="001D2ABB" w:rsidP="001D2ABB">
      <w:pPr>
        <w:autoSpaceDE w:val="0"/>
        <w:autoSpaceDN w:val="0"/>
        <w:adjustRightInd w:val="0"/>
        <w:spacing w:line="240" w:lineRule="auto"/>
        <w:rPr>
          <w:sz w:val="22"/>
          <w:lang w:eastAsia="en-GB"/>
        </w:rPr>
      </w:pPr>
      <w:r w:rsidRPr="001C465B">
        <w:rPr>
          <w:sz w:val="22"/>
          <w:lang w:eastAsia="en-GB"/>
        </w:rPr>
        <w:t xml:space="preserve">7.2 </w:t>
      </w:r>
      <w:r w:rsidR="00BB2652" w:rsidRPr="001C465B">
        <w:rPr>
          <w:sz w:val="22"/>
          <w:lang w:eastAsia="en-GB"/>
        </w:rPr>
        <w:t xml:space="preserve">The </w:t>
      </w:r>
      <w:r w:rsidR="00500709">
        <w:rPr>
          <w:sz w:val="22"/>
          <w:lang w:eastAsia="en-GB"/>
        </w:rPr>
        <w:t xml:space="preserve">Chief Executive’s </w:t>
      </w:r>
      <w:r w:rsidR="00BB2652" w:rsidRPr="001C465B">
        <w:rPr>
          <w:sz w:val="22"/>
          <w:lang w:eastAsia="en-GB"/>
        </w:rPr>
        <w:t>accountabilities include:</w:t>
      </w:r>
    </w:p>
    <w:p w14:paraId="113576AF" w14:textId="77777777" w:rsidR="00146DD9" w:rsidRPr="001C465B" w:rsidRDefault="00146DD9" w:rsidP="001D2ABB">
      <w:pPr>
        <w:autoSpaceDE w:val="0"/>
        <w:autoSpaceDN w:val="0"/>
        <w:adjustRightInd w:val="0"/>
        <w:spacing w:line="240" w:lineRule="auto"/>
        <w:rPr>
          <w:sz w:val="22"/>
          <w:lang w:eastAsia="en-GB"/>
        </w:rPr>
      </w:pPr>
    </w:p>
    <w:p w14:paraId="113576B0" w14:textId="1AA31130" w:rsidR="00BB2652" w:rsidRPr="00DD30FC" w:rsidRDefault="00BB2652" w:rsidP="00690C81">
      <w:pPr>
        <w:pStyle w:val="ListParagraph"/>
        <w:numPr>
          <w:ilvl w:val="0"/>
          <w:numId w:val="24"/>
        </w:numPr>
        <w:autoSpaceDE w:val="0"/>
        <w:autoSpaceDN w:val="0"/>
        <w:adjustRightInd w:val="0"/>
        <w:spacing w:line="240" w:lineRule="auto"/>
        <w:rPr>
          <w:sz w:val="22"/>
          <w:lang w:eastAsia="en-GB"/>
        </w:rPr>
      </w:pPr>
      <w:r w:rsidRPr="00A308D2">
        <w:rPr>
          <w:sz w:val="22"/>
          <w:lang w:eastAsia="en-GB"/>
        </w:rPr>
        <w:t>signing the accounts and ensuring that proper records are kept relating to the accounts and that the accounts are properly prepared and presented in accordance with any directions i</w:t>
      </w:r>
      <w:r w:rsidR="00A308D2">
        <w:rPr>
          <w:sz w:val="22"/>
          <w:lang w:eastAsia="en-GB"/>
        </w:rPr>
        <w:t xml:space="preserve">ssued by </w:t>
      </w:r>
      <w:r w:rsidR="00A308D2" w:rsidRPr="00906565">
        <w:rPr>
          <w:sz w:val="22"/>
          <w:lang w:eastAsia="en-GB"/>
        </w:rPr>
        <w:t>the</w:t>
      </w:r>
      <w:r w:rsidR="00226BDE" w:rsidRPr="00906565">
        <w:rPr>
          <w:sz w:val="22"/>
          <w:lang w:eastAsia="en-GB"/>
        </w:rPr>
        <w:t xml:space="preserve"> </w:t>
      </w:r>
      <w:r w:rsidR="00374989" w:rsidRPr="00906565">
        <w:rPr>
          <w:rStyle w:val="CommentReference"/>
          <w:rFonts w:cs="Arial"/>
          <w:sz w:val="22"/>
          <w:szCs w:val="22"/>
          <w:lang w:eastAsia="en-GB"/>
        </w:rPr>
        <w:t>Minister for Women and Equalities</w:t>
      </w:r>
      <w:r w:rsidR="00A308D2" w:rsidRPr="00906565">
        <w:rPr>
          <w:sz w:val="22"/>
          <w:lang w:eastAsia="en-GB"/>
        </w:rPr>
        <w:t>;</w:t>
      </w:r>
    </w:p>
    <w:p w14:paraId="113576B1" w14:textId="77777777" w:rsidR="00BB2652" w:rsidRDefault="00BB2652" w:rsidP="00690C81">
      <w:pPr>
        <w:pStyle w:val="ListParagraph"/>
        <w:numPr>
          <w:ilvl w:val="0"/>
          <w:numId w:val="24"/>
        </w:numPr>
        <w:autoSpaceDE w:val="0"/>
        <w:autoSpaceDN w:val="0"/>
        <w:adjustRightInd w:val="0"/>
        <w:spacing w:line="240" w:lineRule="auto"/>
        <w:rPr>
          <w:sz w:val="22"/>
          <w:lang w:eastAsia="en-GB"/>
        </w:rPr>
      </w:pPr>
      <w:r w:rsidRPr="00DD30FC">
        <w:rPr>
          <w:sz w:val="22"/>
          <w:lang w:eastAsia="en-GB"/>
        </w:rPr>
        <w:t xml:space="preserve">preparing and signing a Governance Statement covering corporate governance, </w:t>
      </w:r>
      <w:r w:rsidRPr="00A308D2">
        <w:rPr>
          <w:sz w:val="22"/>
          <w:lang w:eastAsia="en-GB"/>
        </w:rPr>
        <w:t>risk management and oversight of any local responsibilities, for inclusion in the annual report and accounts;</w:t>
      </w:r>
    </w:p>
    <w:p w14:paraId="113576B2" w14:textId="77777777" w:rsidR="00BB2652" w:rsidRDefault="00BB2652" w:rsidP="00690C81">
      <w:pPr>
        <w:pStyle w:val="ListParagraph"/>
        <w:numPr>
          <w:ilvl w:val="0"/>
          <w:numId w:val="24"/>
        </w:numPr>
        <w:autoSpaceDE w:val="0"/>
        <w:autoSpaceDN w:val="0"/>
        <w:adjustRightInd w:val="0"/>
        <w:spacing w:line="240" w:lineRule="auto"/>
        <w:rPr>
          <w:sz w:val="22"/>
          <w:lang w:eastAsia="en-GB"/>
        </w:rPr>
      </w:pPr>
      <w:r w:rsidRPr="00A308D2">
        <w:rPr>
          <w:sz w:val="22"/>
          <w:lang w:eastAsia="en-GB"/>
        </w:rPr>
        <w:t>ensuring that effective procedures for handling complaints about the EHRC are established and made widely known within the EHRC;</w:t>
      </w:r>
    </w:p>
    <w:p w14:paraId="113576B3" w14:textId="2FF4A675" w:rsidR="00BB2652" w:rsidRPr="00E7536D" w:rsidRDefault="00BB2652" w:rsidP="00690C81">
      <w:pPr>
        <w:pStyle w:val="ListParagraph"/>
        <w:numPr>
          <w:ilvl w:val="0"/>
          <w:numId w:val="24"/>
        </w:numPr>
        <w:autoSpaceDE w:val="0"/>
        <w:autoSpaceDN w:val="0"/>
        <w:adjustRightInd w:val="0"/>
        <w:spacing w:line="240" w:lineRule="auto"/>
        <w:rPr>
          <w:sz w:val="22"/>
          <w:lang w:eastAsia="en-GB"/>
        </w:rPr>
      </w:pPr>
      <w:r w:rsidRPr="00A308D2">
        <w:rPr>
          <w:sz w:val="22"/>
          <w:lang w:eastAsia="en-GB"/>
        </w:rPr>
        <w:t>acting in accordance with the terms of</w:t>
      </w:r>
      <w:r w:rsidR="001160ED">
        <w:rPr>
          <w:sz w:val="22"/>
          <w:lang w:eastAsia="en-GB"/>
        </w:rPr>
        <w:t xml:space="preserve"> </w:t>
      </w:r>
      <w:r w:rsidRPr="00A308D2">
        <w:rPr>
          <w:i/>
          <w:iCs/>
          <w:sz w:val="22"/>
          <w:lang w:eastAsia="en-GB"/>
        </w:rPr>
        <w:t>Managing Public Money</w:t>
      </w:r>
      <w:r w:rsidR="00591AB9">
        <w:rPr>
          <w:i/>
          <w:iCs/>
          <w:sz w:val="22"/>
          <w:lang w:eastAsia="en-GB"/>
        </w:rPr>
        <w:t xml:space="preserve"> </w:t>
      </w:r>
      <w:r w:rsidR="00591AB9" w:rsidRPr="006C4371">
        <w:rPr>
          <w:iCs/>
          <w:sz w:val="22"/>
          <w:lang w:eastAsia="en-GB"/>
        </w:rPr>
        <w:t>and any subsequent guidance issued by central Government</w:t>
      </w:r>
      <w:r w:rsidR="003A5D09" w:rsidRPr="006C4371">
        <w:rPr>
          <w:iCs/>
          <w:sz w:val="22"/>
          <w:lang w:eastAsia="en-GB"/>
        </w:rPr>
        <w:t>. If, in practice, any of the guidance requirements</w:t>
      </w:r>
      <w:r w:rsidR="008D38F6" w:rsidRPr="006C4371">
        <w:rPr>
          <w:iCs/>
          <w:sz w:val="22"/>
          <w:lang w:eastAsia="en-GB"/>
        </w:rPr>
        <w:t xml:space="preserve"> </w:t>
      </w:r>
      <w:r w:rsidR="003A5D09" w:rsidRPr="006C4371">
        <w:rPr>
          <w:iCs/>
          <w:sz w:val="22"/>
          <w:lang w:eastAsia="en-GB"/>
        </w:rPr>
        <w:t xml:space="preserve">should be found to constrain the EHRC in the discharge of its functions, </w:t>
      </w:r>
      <w:r w:rsidR="00591AB9" w:rsidRPr="006C4371">
        <w:rPr>
          <w:iCs/>
          <w:sz w:val="22"/>
          <w:lang w:eastAsia="en-GB"/>
        </w:rPr>
        <w:t xml:space="preserve">the EHRC </w:t>
      </w:r>
      <w:r w:rsidR="003A5D09" w:rsidRPr="006C4371">
        <w:rPr>
          <w:iCs/>
          <w:sz w:val="22"/>
          <w:lang w:eastAsia="en-GB"/>
        </w:rPr>
        <w:t>agrees to</w:t>
      </w:r>
      <w:r w:rsidR="00591AB9" w:rsidRPr="006C4371">
        <w:rPr>
          <w:iCs/>
          <w:sz w:val="22"/>
          <w:lang w:eastAsia="en-GB"/>
        </w:rPr>
        <w:t xml:space="preserve"> alert the Sponsorship Team who will liaise</w:t>
      </w:r>
      <w:r w:rsidR="003A5D09" w:rsidRPr="006C4371">
        <w:rPr>
          <w:iCs/>
          <w:sz w:val="22"/>
          <w:lang w:eastAsia="en-GB"/>
        </w:rPr>
        <w:t xml:space="preserve"> with the issuing department to consider the request to lift the requirement based on the evidence provided</w:t>
      </w:r>
      <w:r w:rsidR="001F03D7">
        <w:rPr>
          <w:iCs/>
          <w:sz w:val="22"/>
          <w:lang w:eastAsia="en-GB"/>
        </w:rPr>
        <w:t xml:space="preserve"> by EHRC. </w:t>
      </w:r>
      <w:r w:rsidR="002417F9" w:rsidRPr="006C4371">
        <w:rPr>
          <w:iCs/>
          <w:sz w:val="22"/>
          <w:lang w:eastAsia="en-GB"/>
        </w:rPr>
        <w:t>The Sponsor</w:t>
      </w:r>
      <w:r w:rsidR="00274268">
        <w:rPr>
          <w:iCs/>
          <w:sz w:val="22"/>
          <w:lang w:eastAsia="en-GB"/>
        </w:rPr>
        <w:t>ship</w:t>
      </w:r>
      <w:r w:rsidR="002417F9" w:rsidRPr="006C4371">
        <w:rPr>
          <w:iCs/>
          <w:sz w:val="22"/>
          <w:lang w:eastAsia="en-GB"/>
        </w:rPr>
        <w:t xml:space="preserve"> Team </w:t>
      </w:r>
      <w:r w:rsidR="003A5D09" w:rsidRPr="006C4371">
        <w:rPr>
          <w:iCs/>
          <w:sz w:val="22"/>
          <w:lang w:eastAsia="en-GB"/>
        </w:rPr>
        <w:t>to notify the EHRC of the outcome promptly</w:t>
      </w:r>
      <w:r w:rsidRPr="00E7536D">
        <w:rPr>
          <w:sz w:val="22"/>
          <w:lang w:eastAsia="en-GB"/>
        </w:rPr>
        <w:t>;</w:t>
      </w:r>
      <w:r w:rsidR="001160ED" w:rsidRPr="00E7536D">
        <w:rPr>
          <w:sz w:val="22"/>
          <w:lang w:eastAsia="en-GB"/>
        </w:rPr>
        <w:t xml:space="preserve"> and</w:t>
      </w:r>
    </w:p>
    <w:p w14:paraId="113576B4" w14:textId="77777777" w:rsidR="007445A1" w:rsidRPr="00A308D2" w:rsidRDefault="00BB2652" w:rsidP="00690C81">
      <w:pPr>
        <w:pStyle w:val="ListParagraph"/>
        <w:numPr>
          <w:ilvl w:val="0"/>
          <w:numId w:val="24"/>
        </w:numPr>
        <w:autoSpaceDE w:val="0"/>
        <w:autoSpaceDN w:val="0"/>
        <w:adjustRightInd w:val="0"/>
        <w:spacing w:line="240" w:lineRule="auto"/>
        <w:rPr>
          <w:sz w:val="22"/>
          <w:lang w:eastAsia="en-GB"/>
        </w:rPr>
      </w:pPr>
      <w:r w:rsidRPr="00A308D2">
        <w:rPr>
          <w:sz w:val="22"/>
          <w:lang w:eastAsia="en-GB"/>
        </w:rPr>
        <w:t xml:space="preserve">giving evidence, normally with the PAO, when summoned before the </w:t>
      </w:r>
      <w:r w:rsidR="009A111B" w:rsidRPr="00A308D2">
        <w:rPr>
          <w:sz w:val="22"/>
          <w:lang w:eastAsia="en-GB"/>
        </w:rPr>
        <w:t>Public A</w:t>
      </w:r>
      <w:r w:rsidR="00871079" w:rsidRPr="00A308D2">
        <w:rPr>
          <w:sz w:val="22"/>
          <w:lang w:eastAsia="en-GB"/>
        </w:rPr>
        <w:t>ccounts</w:t>
      </w:r>
      <w:r w:rsidR="009A111B" w:rsidRPr="00A308D2">
        <w:rPr>
          <w:sz w:val="22"/>
          <w:lang w:eastAsia="en-GB"/>
        </w:rPr>
        <w:t xml:space="preserve"> Committee (</w:t>
      </w:r>
      <w:r w:rsidRPr="00A308D2">
        <w:rPr>
          <w:sz w:val="22"/>
          <w:lang w:eastAsia="en-GB"/>
        </w:rPr>
        <w:t>PAC</w:t>
      </w:r>
      <w:r w:rsidR="009A111B" w:rsidRPr="00A308D2">
        <w:rPr>
          <w:sz w:val="22"/>
          <w:lang w:eastAsia="en-GB"/>
        </w:rPr>
        <w:t>)</w:t>
      </w:r>
      <w:r w:rsidRPr="00A308D2">
        <w:rPr>
          <w:sz w:val="22"/>
          <w:lang w:eastAsia="en-GB"/>
        </w:rPr>
        <w:t xml:space="preserve"> on the EHRC’s stewardship of public funds.</w:t>
      </w:r>
    </w:p>
    <w:p w14:paraId="113576B5" w14:textId="77777777" w:rsidR="00CB1B89" w:rsidRDefault="00CB1B89" w:rsidP="00CD79C5">
      <w:pPr>
        <w:rPr>
          <w:sz w:val="22"/>
          <w:lang w:eastAsia="en-GB"/>
        </w:rPr>
      </w:pPr>
    </w:p>
    <w:p w14:paraId="113576B6" w14:textId="4FC56CD7" w:rsidR="006B1192" w:rsidRPr="00DD30FC" w:rsidRDefault="006B1192" w:rsidP="00CD79C5">
      <w:pPr>
        <w:rPr>
          <w:sz w:val="22"/>
          <w:lang w:eastAsia="en-GB"/>
        </w:rPr>
      </w:pPr>
      <w:r>
        <w:rPr>
          <w:sz w:val="22"/>
          <w:lang w:eastAsia="en-GB"/>
        </w:rPr>
        <w:t xml:space="preserve">Where appropriate and agreed </w:t>
      </w:r>
      <w:r w:rsidRPr="00906565">
        <w:rPr>
          <w:sz w:val="22"/>
          <w:lang w:eastAsia="en-GB"/>
        </w:rPr>
        <w:t>with the</w:t>
      </w:r>
      <w:r w:rsidR="00F95B39" w:rsidRPr="00906565">
        <w:rPr>
          <w:sz w:val="22"/>
          <w:lang w:eastAsia="en-GB"/>
        </w:rPr>
        <w:t xml:space="preserve"> </w:t>
      </w:r>
      <w:r w:rsidR="00734650" w:rsidRPr="00906565">
        <w:rPr>
          <w:sz w:val="22"/>
        </w:rPr>
        <w:t>Department</w:t>
      </w:r>
      <w:r w:rsidRPr="00906565">
        <w:rPr>
          <w:sz w:val="22"/>
          <w:lang w:eastAsia="en-GB"/>
        </w:rPr>
        <w:t xml:space="preserve">, the EHRC </w:t>
      </w:r>
      <w:r w:rsidRPr="00DD30FC">
        <w:rPr>
          <w:sz w:val="22"/>
          <w:lang w:eastAsia="en-GB"/>
        </w:rPr>
        <w:t>will provide substantive answers to Parliamentary Questions directly by letter from the Chief Executiv</w:t>
      </w:r>
      <w:r w:rsidR="001F03D7" w:rsidRPr="00DD30FC">
        <w:rPr>
          <w:sz w:val="22"/>
          <w:lang w:eastAsia="en-GB"/>
        </w:rPr>
        <w:t xml:space="preserve">e to the Member of Parliament. </w:t>
      </w:r>
      <w:r w:rsidRPr="00DD30FC">
        <w:rPr>
          <w:sz w:val="22"/>
          <w:lang w:eastAsia="en-GB"/>
        </w:rPr>
        <w:t>This will generally be appropriate where the Questions relate</w:t>
      </w:r>
      <w:r w:rsidR="00766CB5" w:rsidRPr="00DD30FC">
        <w:rPr>
          <w:sz w:val="22"/>
          <w:lang w:eastAsia="en-GB"/>
        </w:rPr>
        <w:t xml:space="preserve"> </w:t>
      </w:r>
      <w:r w:rsidRPr="00DD30FC">
        <w:rPr>
          <w:sz w:val="22"/>
          <w:lang w:eastAsia="en-GB"/>
        </w:rPr>
        <w:t>wholly</w:t>
      </w:r>
      <w:r w:rsidR="001F03D7" w:rsidRPr="00DD30FC">
        <w:rPr>
          <w:sz w:val="22"/>
          <w:lang w:eastAsia="en-GB"/>
        </w:rPr>
        <w:t xml:space="preserve"> to the EHRC’s own activities. </w:t>
      </w:r>
      <w:r w:rsidRPr="00DD30FC">
        <w:rPr>
          <w:sz w:val="22"/>
          <w:lang w:eastAsia="en-GB"/>
        </w:rPr>
        <w:t>In these cases, the Minister will table a written Answer indicating that the EHRC will write to the Member directly, and undertaking to place a copy of the EHRC’s reply in the Libraries of both Houses</w:t>
      </w:r>
      <w:r w:rsidR="002417F9" w:rsidRPr="00DD30FC">
        <w:rPr>
          <w:sz w:val="22"/>
          <w:lang w:eastAsia="en-GB"/>
        </w:rPr>
        <w:t xml:space="preserve"> (as appropriate)</w:t>
      </w:r>
      <w:r w:rsidRPr="00DD30FC">
        <w:rPr>
          <w:sz w:val="22"/>
          <w:lang w:eastAsia="en-GB"/>
        </w:rPr>
        <w:t>.</w:t>
      </w:r>
    </w:p>
    <w:p w14:paraId="113576B7" w14:textId="77777777" w:rsidR="006B1192" w:rsidRPr="00906565" w:rsidRDefault="006B1192" w:rsidP="00CD79C5">
      <w:pPr>
        <w:rPr>
          <w:sz w:val="22"/>
          <w:lang w:eastAsia="en-GB"/>
        </w:rPr>
      </w:pPr>
    </w:p>
    <w:p w14:paraId="113576B8" w14:textId="730F2305" w:rsidR="00CD79C5" w:rsidRPr="00906565" w:rsidRDefault="00CD79C5" w:rsidP="00CD4A33">
      <w:pPr>
        <w:autoSpaceDE w:val="0"/>
        <w:autoSpaceDN w:val="0"/>
        <w:adjustRightInd w:val="0"/>
        <w:spacing w:line="240" w:lineRule="auto"/>
        <w:rPr>
          <w:i/>
          <w:iCs/>
          <w:sz w:val="22"/>
          <w:lang w:eastAsia="en-GB"/>
        </w:rPr>
      </w:pPr>
      <w:r w:rsidRPr="00906565">
        <w:rPr>
          <w:i/>
          <w:iCs/>
          <w:sz w:val="22"/>
          <w:lang w:eastAsia="en-GB"/>
        </w:rPr>
        <w:t xml:space="preserve">Responsibilities to </w:t>
      </w:r>
      <w:r w:rsidR="00CD4A33" w:rsidRPr="00906565">
        <w:rPr>
          <w:rFonts w:ascii="Humanist777BT-LightB" w:hAnsi="Humanist777BT-LightB" w:cs="Humanist777BT-LightB"/>
          <w:sz w:val="22"/>
          <w:lang w:eastAsia="en-GB"/>
        </w:rPr>
        <w:t>the Department</w:t>
      </w:r>
    </w:p>
    <w:p w14:paraId="113576B9" w14:textId="77777777" w:rsidR="00CD79C5" w:rsidRPr="00906565" w:rsidRDefault="00CD79C5" w:rsidP="00CD79C5">
      <w:pPr>
        <w:autoSpaceDE w:val="0"/>
        <w:autoSpaceDN w:val="0"/>
        <w:adjustRightInd w:val="0"/>
        <w:spacing w:line="240" w:lineRule="auto"/>
        <w:rPr>
          <w:i/>
          <w:iCs/>
          <w:sz w:val="22"/>
          <w:lang w:eastAsia="en-GB"/>
        </w:rPr>
      </w:pPr>
    </w:p>
    <w:p w14:paraId="113576BA" w14:textId="437A0935" w:rsidR="00CD79C5" w:rsidRPr="00906565" w:rsidRDefault="001D2ABB" w:rsidP="001D2ABB">
      <w:pPr>
        <w:autoSpaceDE w:val="0"/>
        <w:autoSpaceDN w:val="0"/>
        <w:adjustRightInd w:val="0"/>
        <w:spacing w:line="240" w:lineRule="auto"/>
        <w:rPr>
          <w:sz w:val="22"/>
          <w:lang w:eastAsia="en-GB"/>
        </w:rPr>
      </w:pPr>
      <w:r w:rsidRPr="00906565">
        <w:rPr>
          <w:sz w:val="22"/>
          <w:lang w:eastAsia="en-GB"/>
        </w:rPr>
        <w:t xml:space="preserve">7.3 </w:t>
      </w:r>
      <w:r w:rsidR="00CD79C5" w:rsidRPr="00906565">
        <w:rPr>
          <w:sz w:val="22"/>
          <w:lang w:eastAsia="en-GB"/>
        </w:rPr>
        <w:t>Particular responsibilities to</w:t>
      </w:r>
      <w:r w:rsidR="00175C82" w:rsidRPr="00906565">
        <w:rPr>
          <w:sz w:val="22"/>
          <w:lang w:eastAsia="en-GB"/>
        </w:rPr>
        <w:t xml:space="preserve"> </w:t>
      </w:r>
      <w:r w:rsidR="00CD4A33" w:rsidRPr="00906565">
        <w:rPr>
          <w:rFonts w:ascii="Humanist777BT-LightB" w:hAnsi="Humanist777BT-LightB" w:cs="Humanist777BT-LightB"/>
          <w:sz w:val="22"/>
          <w:lang w:eastAsia="en-GB"/>
        </w:rPr>
        <w:t>the Department</w:t>
      </w:r>
      <w:r w:rsidR="00F95B39" w:rsidRPr="00906565">
        <w:rPr>
          <w:sz w:val="22"/>
          <w:lang w:eastAsia="en-GB"/>
        </w:rPr>
        <w:t xml:space="preserve"> </w:t>
      </w:r>
      <w:r w:rsidR="00CD79C5" w:rsidRPr="00906565">
        <w:rPr>
          <w:sz w:val="22"/>
          <w:lang w:eastAsia="en-GB"/>
        </w:rPr>
        <w:t>include:</w:t>
      </w:r>
    </w:p>
    <w:p w14:paraId="113576BB" w14:textId="77777777" w:rsidR="00146DD9" w:rsidRPr="00906565" w:rsidRDefault="00146DD9" w:rsidP="001D2ABB">
      <w:pPr>
        <w:autoSpaceDE w:val="0"/>
        <w:autoSpaceDN w:val="0"/>
        <w:adjustRightInd w:val="0"/>
        <w:spacing w:line="240" w:lineRule="auto"/>
        <w:rPr>
          <w:sz w:val="22"/>
          <w:lang w:eastAsia="en-GB"/>
        </w:rPr>
      </w:pPr>
    </w:p>
    <w:p w14:paraId="113576BC" w14:textId="77777777" w:rsidR="00CD79C5" w:rsidRPr="00906565" w:rsidRDefault="00C3137C" w:rsidP="00690C81">
      <w:pPr>
        <w:pStyle w:val="ListParagraph"/>
        <w:numPr>
          <w:ilvl w:val="0"/>
          <w:numId w:val="25"/>
        </w:numPr>
        <w:autoSpaceDE w:val="0"/>
        <w:autoSpaceDN w:val="0"/>
        <w:adjustRightInd w:val="0"/>
        <w:spacing w:line="240" w:lineRule="auto"/>
        <w:rPr>
          <w:sz w:val="22"/>
          <w:lang w:eastAsia="en-GB"/>
        </w:rPr>
      </w:pPr>
      <w:r w:rsidRPr="00906565">
        <w:rPr>
          <w:sz w:val="22"/>
          <w:lang w:eastAsia="en-GB"/>
        </w:rPr>
        <w:t>keeping the department informed of the EHRC’s strategic and business plans as they are developed to ensure value for money;</w:t>
      </w:r>
    </w:p>
    <w:p w14:paraId="113576BD" w14:textId="77777777" w:rsidR="00CD79C5" w:rsidRPr="00906565" w:rsidRDefault="00CD79C5" w:rsidP="00690C81">
      <w:pPr>
        <w:pStyle w:val="ListParagraph"/>
        <w:numPr>
          <w:ilvl w:val="0"/>
          <w:numId w:val="25"/>
        </w:numPr>
        <w:autoSpaceDE w:val="0"/>
        <w:autoSpaceDN w:val="0"/>
        <w:adjustRightInd w:val="0"/>
        <w:spacing w:line="240" w:lineRule="auto"/>
        <w:rPr>
          <w:sz w:val="22"/>
          <w:lang w:eastAsia="en-GB"/>
        </w:rPr>
      </w:pPr>
      <w:r w:rsidRPr="00906565">
        <w:rPr>
          <w:sz w:val="22"/>
          <w:lang w:eastAsia="en-GB"/>
        </w:rPr>
        <w:t>informing the department of progress in achiev</w:t>
      </w:r>
      <w:r w:rsidR="0015532E" w:rsidRPr="00906565">
        <w:rPr>
          <w:sz w:val="22"/>
          <w:lang w:eastAsia="en-GB"/>
        </w:rPr>
        <w:t xml:space="preserve">ing </w:t>
      </w:r>
      <w:r w:rsidRPr="00906565">
        <w:rPr>
          <w:sz w:val="22"/>
          <w:lang w:eastAsia="en-GB"/>
        </w:rPr>
        <w:t xml:space="preserve">the </w:t>
      </w:r>
      <w:r w:rsidR="00C04C56" w:rsidRPr="00906565">
        <w:rPr>
          <w:sz w:val="22"/>
          <w:lang w:eastAsia="en-GB"/>
        </w:rPr>
        <w:t>EHRC</w:t>
      </w:r>
      <w:r w:rsidRPr="00906565">
        <w:rPr>
          <w:sz w:val="22"/>
          <w:lang w:eastAsia="en-GB"/>
        </w:rPr>
        <w:t>’s</w:t>
      </w:r>
      <w:r w:rsidR="00175C82" w:rsidRPr="00906565">
        <w:rPr>
          <w:sz w:val="22"/>
          <w:lang w:eastAsia="en-GB"/>
        </w:rPr>
        <w:t xml:space="preserve"> </w:t>
      </w:r>
      <w:r w:rsidRPr="00906565">
        <w:rPr>
          <w:sz w:val="22"/>
          <w:lang w:eastAsia="en-GB"/>
        </w:rPr>
        <w:t>objectives and in demonstrating how resources are being used to achieve those</w:t>
      </w:r>
      <w:r w:rsidR="00175C82" w:rsidRPr="00906565">
        <w:rPr>
          <w:sz w:val="22"/>
          <w:lang w:eastAsia="en-GB"/>
        </w:rPr>
        <w:t xml:space="preserve"> </w:t>
      </w:r>
      <w:r w:rsidRPr="00906565">
        <w:rPr>
          <w:sz w:val="22"/>
          <w:lang w:eastAsia="en-GB"/>
        </w:rPr>
        <w:t xml:space="preserve">objectives; </w:t>
      </w:r>
    </w:p>
    <w:p w14:paraId="113576BE" w14:textId="77777777" w:rsidR="009542BB" w:rsidRPr="00906565" w:rsidRDefault="00CD79C5" w:rsidP="00690C81">
      <w:pPr>
        <w:pStyle w:val="ListParagraph"/>
        <w:numPr>
          <w:ilvl w:val="0"/>
          <w:numId w:val="25"/>
        </w:numPr>
        <w:autoSpaceDE w:val="0"/>
        <w:autoSpaceDN w:val="0"/>
        <w:adjustRightInd w:val="0"/>
        <w:spacing w:line="240" w:lineRule="auto"/>
        <w:rPr>
          <w:sz w:val="22"/>
          <w:lang w:eastAsia="en-GB"/>
        </w:rPr>
      </w:pPr>
      <w:r w:rsidRPr="00906565">
        <w:rPr>
          <w:sz w:val="22"/>
          <w:lang w:eastAsia="en-GB"/>
        </w:rPr>
        <w:t>ensuring that timely forecasts and monitoring information on performance and</w:t>
      </w:r>
      <w:r w:rsidR="00175C82" w:rsidRPr="00906565">
        <w:rPr>
          <w:sz w:val="22"/>
          <w:lang w:eastAsia="en-GB"/>
        </w:rPr>
        <w:t xml:space="preserve"> </w:t>
      </w:r>
      <w:r w:rsidRPr="00906565">
        <w:rPr>
          <w:sz w:val="22"/>
          <w:lang w:eastAsia="en-GB"/>
        </w:rPr>
        <w:t>finance are provided to the department; that the department is notified promptly if</w:t>
      </w:r>
      <w:r w:rsidR="00175C82" w:rsidRPr="00906565">
        <w:rPr>
          <w:sz w:val="22"/>
          <w:lang w:eastAsia="en-GB"/>
        </w:rPr>
        <w:t xml:space="preserve"> </w:t>
      </w:r>
      <w:r w:rsidRPr="00906565">
        <w:rPr>
          <w:sz w:val="22"/>
          <w:lang w:eastAsia="en-GB"/>
        </w:rPr>
        <w:t>over or under spends are likely and that corrective action is taken; and that any</w:t>
      </w:r>
      <w:r w:rsidR="00175C82" w:rsidRPr="00906565">
        <w:rPr>
          <w:sz w:val="22"/>
          <w:lang w:eastAsia="en-GB"/>
        </w:rPr>
        <w:t xml:space="preserve"> </w:t>
      </w:r>
      <w:r w:rsidRPr="00906565">
        <w:rPr>
          <w:sz w:val="22"/>
          <w:lang w:eastAsia="en-GB"/>
        </w:rPr>
        <w:t>significant problems</w:t>
      </w:r>
      <w:r w:rsidR="00B96BD9" w:rsidRPr="00906565">
        <w:rPr>
          <w:sz w:val="22"/>
          <w:lang w:eastAsia="en-GB"/>
        </w:rPr>
        <w:t>,</w:t>
      </w:r>
      <w:r w:rsidRPr="00906565">
        <w:rPr>
          <w:sz w:val="22"/>
          <w:lang w:eastAsia="en-GB"/>
        </w:rPr>
        <w:t xml:space="preserve"> whether financial or otherwise, and whether detected by</w:t>
      </w:r>
      <w:r w:rsidR="00175C82" w:rsidRPr="00906565">
        <w:rPr>
          <w:sz w:val="22"/>
          <w:lang w:eastAsia="en-GB"/>
        </w:rPr>
        <w:t xml:space="preserve"> </w:t>
      </w:r>
      <w:r w:rsidRPr="00906565">
        <w:rPr>
          <w:sz w:val="22"/>
          <w:lang w:eastAsia="en-GB"/>
        </w:rPr>
        <w:t>internal audit or by other means, are notified to the department in a timely fashion</w:t>
      </w:r>
      <w:r w:rsidR="009542BB" w:rsidRPr="00906565">
        <w:rPr>
          <w:sz w:val="22"/>
          <w:lang w:eastAsia="en-GB"/>
        </w:rPr>
        <w:t>;</w:t>
      </w:r>
      <w:r w:rsidR="00577D02" w:rsidRPr="00906565">
        <w:rPr>
          <w:sz w:val="22"/>
          <w:lang w:eastAsia="en-GB"/>
        </w:rPr>
        <w:t xml:space="preserve"> and</w:t>
      </w:r>
    </w:p>
    <w:p w14:paraId="113576BF" w14:textId="3B750F45" w:rsidR="00175C82" w:rsidRPr="00906565" w:rsidRDefault="006E435B" w:rsidP="00690C81">
      <w:pPr>
        <w:pStyle w:val="ListParagraph"/>
        <w:numPr>
          <w:ilvl w:val="0"/>
          <w:numId w:val="25"/>
        </w:numPr>
        <w:autoSpaceDE w:val="0"/>
        <w:autoSpaceDN w:val="0"/>
        <w:adjustRightInd w:val="0"/>
        <w:spacing w:line="240" w:lineRule="auto"/>
        <w:rPr>
          <w:sz w:val="22"/>
          <w:lang w:eastAsia="en-GB"/>
        </w:rPr>
      </w:pPr>
      <w:r w:rsidRPr="00906565">
        <w:rPr>
          <w:sz w:val="22"/>
          <w:lang w:eastAsia="en-GB"/>
        </w:rPr>
        <w:t>ensuring</w:t>
      </w:r>
      <w:r w:rsidR="009542BB" w:rsidRPr="00906565">
        <w:rPr>
          <w:sz w:val="22"/>
          <w:lang w:eastAsia="en-GB"/>
        </w:rPr>
        <w:t xml:space="preserve"> that where reasonably possible GEO receives near final versions of external </w:t>
      </w:r>
      <w:r w:rsidR="000F2834" w:rsidRPr="00906565">
        <w:rPr>
          <w:sz w:val="22"/>
        </w:rPr>
        <w:t>EHRC announcements or public commentary, where this has implications for Government,</w:t>
      </w:r>
      <w:r w:rsidR="000F2834" w:rsidRPr="00906565">
        <w:rPr>
          <w:sz w:val="22"/>
          <w:lang w:eastAsia="en-GB"/>
        </w:rPr>
        <w:t xml:space="preserve"> </w:t>
      </w:r>
      <w:r w:rsidR="009542BB" w:rsidRPr="00906565">
        <w:rPr>
          <w:sz w:val="22"/>
          <w:lang w:eastAsia="en-GB"/>
        </w:rPr>
        <w:t>48 hours before issue for information</w:t>
      </w:r>
      <w:r w:rsidR="00DA0AF7">
        <w:rPr>
          <w:sz w:val="22"/>
          <w:lang w:eastAsia="en-GB"/>
        </w:rPr>
        <w:t xml:space="preserve"> only</w:t>
      </w:r>
      <w:r w:rsidR="009542BB" w:rsidRPr="00906565">
        <w:rPr>
          <w:sz w:val="22"/>
          <w:lang w:eastAsia="en-GB"/>
        </w:rPr>
        <w:t>.</w:t>
      </w:r>
    </w:p>
    <w:p w14:paraId="113576C0" w14:textId="77777777" w:rsidR="00175C82" w:rsidRPr="001C465B" w:rsidRDefault="00175C82" w:rsidP="00175C82">
      <w:pPr>
        <w:autoSpaceDE w:val="0"/>
        <w:autoSpaceDN w:val="0"/>
        <w:adjustRightInd w:val="0"/>
        <w:spacing w:line="240" w:lineRule="auto"/>
        <w:rPr>
          <w:sz w:val="22"/>
          <w:lang w:eastAsia="en-GB"/>
        </w:rPr>
      </w:pPr>
    </w:p>
    <w:p w14:paraId="71718702" w14:textId="77777777" w:rsidR="00C170DC" w:rsidRDefault="00C170DC" w:rsidP="00175C82">
      <w:pPr>
        <w:autoSpaceDE w:val="0"/>
        <w:autoSpaceDN w:val="0"/>
        <w:adjustRightInd w:val="0"/>
        <w:spacing w:line="240" w:lineRule="auto"/>
        <w:rPr>
          <w:b/>
          <w:sz w:val="22"/>
        </w:rPr>
      </w:pPr>
    </w:p>
    <w:p w14:paraId="26EF2655" w14:textId="77777777" w:rsidR="00C170DC" w:rsidRDefault="00C170DC" w:rsidP="00175C82">
      <w:pPr>
        <w:autoSpaceDE w:val="0"/>
        <w:autoSpaceDN w:val="0"/>
        <w:adjustRightInd w:val="0"/>
        <w:spacing w:line="240" w:lineRule="auto"/>
        <w:rPr>
          <w:b/>
          <w:sz w:val="22"/>
        </w:rPr>
      </w:pPr>
    </w:p>
    <w:p w14:paraId="0DEE6FEA" w14:textId="77777777" w:rsidR="00C170DC" w:rsidRDefault="00C170DC" w:rsidP="00175C82">
      <w:pPr>
        <w:autoSpaceDE w:val="0"/>
        <w:autoSpaceDN w:val="0"/>
        <w:adjustRightInd w:val="0"/>
        <w:spacing w:line="240" w:lineRule="auto"/>
        <w:rPr>
          <w:b/>
          <w:sz w:val="22"/>
        </w:rPr>
      </w:pPr>
    </w:p>
    <w:p w14:paraId="55FBBD77" w14:textId="77777777" w:rsidR="00C170DC" w:rsidRDefault="00C170DC" w:rsidP="00175C82">
      <w:pPr>
        <w:autoSpaceDE w:val="0"/>
        <w:autoSpaceDN w:val="0"/>
        <w:adjustRightInd w:val="0"/>
        <w:spacing w:line="240" w:lineRule="auto"/>
        <w:rPr>
          <w:b/>
          <w:sz w:val="22"/>
        </w:rPr>
      </w:pPr>
    </w:p>
    <w:p w14:paraId="333CF1CD" w14:textId="77777777" w:rsidR="00C170DC" w:rsidRDefault="00C170DC" w:rsidP="00175C82">
      <w:pPr>
        <w:autoSpaceDE w:val="0"/>
        <w:autoSpaceDN w:val="0"/>
        <w:adjustRightInd w:val="0"/>
        <w:spacing w:line="240" w:lineRule="auto"/>
        <w:rPr>
          <w:b/>
          <w:sz w:val="22"/>
        </w:rPr>
      </w:pPr>
    </w:p>
    <w:p w14:paraId="113576C1" w14:textId="72409910" w:rsidR="00CB1B89" w:rsidRPr="00D30C72" w:rsidRDefault="001D2ABB" w:rsidP="00175C82">
      <w:pPr>
        <w:autoSpaceDE w:val="0"/>
        <w:autoSpaceDN w:val="0"/>
        <w:adjustRightInd w:val="0"/>
        <w:spacing w:line="240" w:lineRule="auto"/>
        <w:rPr>
          <w:sz w:val="22"/>
          <w:lang w:eastAsia="en-GB"/>
        </w:rPr>
      </w:pPr>
      <w:r>
        <w:rPr>
          <w:b/>
          <w:sz w:val="22"/>
        </w:rPr>
        <w:lastRenderedPageBreak/>
        <w:t xml:space="preserve">8 </w:t>
      </w:r>
      <w:r w:rsidR="00BE69D0" w:rsidRPr="00D30C72">
        <w:rPr>
          <w:b/>
          <w:sz w:val="22"/>
        </w:rPr>
        <w:t>Departmental Senior Sponsor responsibilities</w:t>
      </w:r>
    </w:p>
    <w:p w14:paraId="113576C2" w14:textId="77777777" w:rsidR="00D30C72" w:rsidRPr="00D30C72" w:rsidRDefault="00D30C72" w:rsidP="00D30C72">
      <w:pPr>
        <w:pStyle w:val="ListParagraph"/>
        <w:ind w:left="454"/>
        <w:jc w:val="both"/>
        <w:rPr>
          <w:sz w:val="22"/>
          <w:lang w:eastAsia="en-GB"/>
        </w:rPr>
      </w:pPr>
    </w:p>
    <w:p w14:paraId="113576C3" w14:textId="77777777" w:rsidR="002802EF" w:rsidRPr="00D30C72" w:rsidRDefault="00D30C72" w:rsidP="00D30C72">
      <w:pPr>
        <w:jc w:val="both"/>
        <w:rPr>
          <w:sz w:val="22"/>
          <w:lang w:eastAsia="en-GB"/>
        </w:rPr>
      </w:pPr>
      <w:r>
        <w:rPr>
          <w:sz w:val="22"/>
          <w:lang w:eastAsia="en-GB"/>
        </w:rPr>
        <w:t xml:space="preserve">8.1 </w:t>
      </w:r>
      <w:r w:rsidR="002802EF" w:rsidRPr="00D30C72">
        <w:rPr>
          <w:sz w:val="22"/>
        </w:rPr>
        <w:t>The Departmental Senior Sponsor will:</w:t>
      </w:r>
    </w:p>
    <w:p w14:paraId="113576C4" w14:textId="77777777" w:rsidR="00CB1B89" w:rsidRPr="00D029DD" w:rsidRDefault="00CB1B89" w:rsidP="00CB1B89">
      <w:pPr>
        <w:pStyle w:val="ListParagraph"/>
        <w:autoSpaceDE w:val="0"/>
        <w:autoSpaceDN w:val="0"/>
        <w:adjustRightInd w:val="0"/>
        <w:ind w:left="426" w:hanging="454"/>
        <w:jc w:val="both"/>
        <w:rPr>
          <w:sz w:val="22"/>
          <w:lang w:eastAsia="en-GB"/>
        </w:rPr>
      </w:pPr>
    </w:p>
    <w:p w14:paraId="113576C5" w14:textId="13DD6301" w:rsidR="00CB1B89" w:rsidRPr="00906565" w:rsidRDefault="00CB1B89" w:rsidP="00690C81">
      <w:pPr>
        <w:pStyle w:val="ListParagraph"/>
        <w:numPr>
          <w:ilvl w:val="0"/>
          <w:numId w:val="4"/>
        </w:numPr>
        <w:jc w:val="both"/>
        <w:rPr>
          <w:sz w:val="22"/>
        </w:rPr>
      </w:pPr>
      <w:r w:rsidRPr="00D029DD">
        <w:rPr>
          <w:sz w:val="22"/>
        </w:rPr>
        <w:t xml:space="preserve">act as the senior point of liaison between </w:t>
      </w:r>
      <w:r w:rsidRPr="00906565">
        <w:rPr>
          <w:sz w:val="22"/>
        </w:rPr>
        <w:t xml:space="preserve">the EHRC and </w:t>
      </w:r>
      <w:r w:rsidR="00F95B39" w:rsidRPr="00906565">
        <w:rPr>
          <w:sz w:val="22"/>
        </w:rPr>
        <w:t xml:space="preserve">the </w:t>
      </w:r>
      <w:r w:rsidR="00CD4A33" w:rsidRPr="00906565">
        <w:rPr>
          <w:rFonts w:ascii="Humanist777BT-LightB" w:hAnsi="Humanist777BT-LightB" w:cs="Humanist777BT-LightB"/>
          <w:sz w:val="22"/>
          <w:lang w:eastAsia="en-GB"/>
        </w:rPr>
        <w:t xml:space="preserve">Department </w:t>
      </w:r>
      <w:r w:rsidRPr="00906565">
        <w:rPr>
          <w:sz w:val="22"/>
        </w:rPr>
        <w:t xml:space="preserve">and the Ministers for Women and Equalities; </w:t>
      </w:r>
    </w:p>
    <w:p w14:paraId="113576C6" w14:textId="77777777" w:rsidR="00CB1B89" w:rsidRPr="00906565" w:rsidRDefault="00CB1B89" w:rsidP="00690C81">
      <w:pPr>
        <w:pStyle w:val="ListParagraph"/>
        <w:numPr>
          <w:ilvl w:val="0"/>
          <w:numId w:val="4"/>
        </w:numPr>
        <w:jc w:val="both"/>
        <w:rPr>
          <w:sz w:val="22"/>
        </w:rPr>
      </w:pPr>
      <w:r w:rsidRPr="00906565">
        <w:rPr>
          <w:sz w:val="22"/>
        </w:rPr>
        <w:t>support the PAO in the dischar</w:t>
      </w:r>
      <w:r w:rsidR="00A308D2" w:rsidRPr="00906565">
        <w:rPr>
          <w:sz w:val="22"/>
        </w:rPr>
        <w:t>ge of his/her responsibilities;</w:t>
      </w:r>
    </w:p>
    <w:p w14:paraId="113576C7" w14:textId="632C6ACB" w:rsidR="00CB1B89" w:rsidRPr="00906565" w:rsidRDefault="00CB1B89" w:rsidP="00690C81">
      <w:pPr>
        <w:pStyle w:val="ListParagraph"/>
        <w:numPr>
          <w:ilvl w:val="0"/>
          <w:numId w:val="4"/>
        </w:numPr>
        <w:jc w:val="both"/>
        <w:rPr>
          <w:sz w:val="22"/>
        </w:rPr>
      </w:pPr>
      <w:r w:rsidRPr="00906565">
        <w:rPr>
          <w:sz w:val="22"/>
        </w:rPr>
        <w:t xml:space="preserve">aid the flow of information and nurture relationships </w:t>
      </w:r>
      <w:r w:rsidR="001B7409" w:rsidRPr="00906565">
        <w:rPr>
          <w:sz w:val="22"/>
        </w:rPr>
        <w:t>–</w:t>
      </w:r>
      <w:r w:rsidR="00F95B39" w:rsidRPr="00906565">
        <w:rPr>
          <w:sz w:val="22"/>
        </w:rPr>
        <w:t xml:space="preserve"> the </w:t>
      </w:r>
      <w:r w:rsidR="00734650" w:rsidRPr="00906565">
        <w:rPr>
          <w:sz w:val="22"/>
        </w:rPr>
        <w:t>Department</w:t>
      </w:r>
      <w:r w:rsidR="00F95B39" w:rsidRPr="00906565">
        <w:rPr>
          <w:sz w:val="22"/>
        </w:rPr>
        <w:t xml:space="preserve"> </w:t>
      </w:r>
      <w:r w:rsidRPr="00906565">
        <w:rPr>
          <w:sz w:val="22"/>
        </w:rPr>
        <w:t>will facilitate EHRC’s relationships with officials in other Government Departments where reasonably possible;</w:t>
      </w:r>
    </w:p>
    <w:p w14:paraId="113576C8" w14:textId="77777777" w:rsidR="00CB1B89" w:rsidRPr="00906565" w:rsidRDefault="00CB1B89" w:rsidP="00690C81">
      <w:pPr>
        <w:pStyle w:val="ListParagraph"/>
        <w:numPr>
          <w:ilvl w:val="0"/>
          <w:numId w:val="4"/>
        </w:numPr>
        <w:jc w:val="both"/>
        <w:rPr>
          <w:sz w:val="22"/>
        </w:rPr>
      </w:pPr>
      <w:r w:rsidRPr="00906565">
        <w:rPr>
          <w:sz w:val="22"/>
        </w:rPr>
        <w:t>work collaboratively with the EHRC’s Chief Executive to facilitate the smooth operation of this Framework Document, in accordance with the 2006 Act and in line with the Paris Principles;</w:t>
      </w:r>
    </w:p>
    <w:p w14:paraId="113576C9" w14:textId="77777777" w:rsidR="00CB1B89" w:rsidRPr="00906565" w:rsidRDefault="00CB1B89" w:rsidP="00690C81">
      <w:pPr>
        <w:pStyle w:val="ListParagraph"/>
        <w:numPr>
          <w:ilvl w:val="0"/>
          <w:numId w:val="4"/>
        </w:numPr>
        <w:jc w:val="both"/>
        <w:rPr>
          <w:sz w:val="22"/>
        </w:rPr>
      </w:pPr>
      <w:r w:rsidRPr="00906565">
        <w:rPr>
          <w:sz w:val="22"/>
        </w:rPr>
        <w:t xml:space="preserve">ensure that where reasonably possible the EHRC’s Chief Executive </w:t>
      </w:r>
      <w:r w:rsidR="00577D02" w:rsidRPr="00906565">
        <w:rPr>
          <w:sz w:val="22"/>
        </w:rPr>
        <w:t>has advance notice of wider Government announcements on equality, human rights and/or the EHRC;</w:t>
      </w:r>
    </w:p>
    <w:p w14:paraId="113576CA" w14:textId="5A996396" w:rsidR="00CB1B89" w:rsidRPr="00906565" w:rsidRDefault="00CB1B89" w:rsidP="00690C81">
      <w:pPr>
        <w:pStyle w:val="ListParagraph"/>
        <w:numPr>
          <w:ilvl w:val="0"/>
          <w:numId w:val="4"/>
        </w:numPr>
        <w:jc w:val="both"/>
        <w:rPr>
          <w:sz w:val="22"/>
        </w:rPr>
      </w:pPr>
      <w:r w:rsidRPr="00906565">
        <w:rPr>
          <w:sz w:val="22"/>
        </w:rPr>
        <w:t>on behalf of the</w:t>
      </w:r>
      <w:r w:rsidR="00F95B39" w:rsidRPr="00906565">
        <w:rPr>
          <w:sz w:val="22"/>
        </w:rPr>
        <w:t xml:space="preserve"> </w:t>
      </w:r>
      <w:r w:rsidR="00374989" w:rsidRPr="00906565">
        <w:rPr>
          <w:rStyle w:val="CommentReference"/>
          <w:rFonts w:cs="Arial"/>
          <w:sz w:val="22"/>
          <w:szCs w:val="22"/>
          <w:lang w:eastAsia="en-GB"/>
        </w:rPr>
        <w:t>Minister for Women and Equalities</w:t>
      </w:r>
      <w:r w:rsidRPr="00906565">
        <w:rPr>
          <w:sz w:val="22"/>
        </w:rPr>
        <w:t>, conduct an annual appraisal of the Chair of the EHRC against agreed objectives; and</w:t>
      </w:r>
      <w:r w:rsidR="00876D89" w:rsidRPr="00906565">
        <w:rPr>
          <w:sz w:val="22"/>
        </w:rPr>
        <w:t xml:space="preserve"> </w:t>
      </w:r>
    </w:p>
    <w:p w14:paraId="113576CB" w14:textId="4B81C00D" w:rsidR="006C5BD9" w:rsidRPr="00DD30FC" w:rsidRDefault="00CB1B89" w:rsidP="00690C81">
      <w:pPr>
        <w:pStyle w:val="ListParagraph"/>
        <w:numPr>
          <w:ilvl w:val="0"/>
          <w:numId w:val="4"/>
        </w:numPr>
        <w:jc w:val="both"/>
        <w:rPr>
          <w:sz w:val="22"/>
        </w:rPr>
      </w:pPr>
      <w:r w:rsidRPr="00906565">
        <w:rPr>
          <w:sz w:val="22"/>
        </w:rPr>
        <w:t xml:space="preserve">ensure requests for approval of expenditure are dealt with promptly and proportionately, and that approval is not unreasonably delayed and is not withheld for any reason except where the </w:t>
      </w:r>
      <w:r w:rsidR="00374989" w:rsidRPr="00906565">
        <w:rPr>
          <w:rStyle w:val="CommentReference"/>
          <w:rFonts w:cs="Arial"/>
          <w:sz w:val="22"/>
          <w:szCs w:val="22"/>
          <w:lang w:eastAsia="en-GB"/>
        </w:rPr>
        <w:t xml:space="preserve">Minister for Women and Equalities </w:t>
      </w:r>
      <w:r w:rsidRPr="00906565">
        <w:rPr>
          <w:sz w:val="22"/>
        </w:rPr>
        <w:t>reasonably considers that the proposed expenditure does not represent value for money</w:t>
      </w:r>
      <w:r w:rsidRPr="00DD30FC">
        <w:rPr>
          <w:sz w:val="22"/>
        </w:rPr>
        <w:t xml:space="preserve">. </w:t>
      </w:r>
    </w:p>
    <w:p w14:paraId="113576CC" w14:textId="77777777" w:rsidR="00A308D2" w:rsidRPr="00DD30FC" w:rsidRDefault="00A308D2" w:rsidP="00A308D2">
      <w:pPr>
        <w:pStyle w:val="ListParagraph"/>
        <w:ind w:left="1080"/>
        <w:jc w:val="both"/>
        <w:rPr>
          <w:sz w:val="22"/>
        </w:rPr>
      </w:pPr>
    </w:p>
    <w:p w14:paraId="1DF48D31" w14:textId="59C232D6" w:rsidR="00376471" w:rsidRPr="00906565" w:rsidRDefault="005A2A7A" w:rsidP="00376471">
      <w:pPr>
        <w:jc w:val="both"/>
        <w:rPr>
          <w:sz w:val="22"/>
        </w:rPr>
      </w:pPr>
      <w:r w:rsidRPr="00376471">
        <w:rPr>
          <w:sz w:val="22"/>
        </w:rPr>
        <w:t>8.2</w:t>
      </w:r>
      <w:r w:rsidRPr="00A51E5F">
        <w:rPr>
          <w:color w:val="FF0000"/>
          <w:sz w:val="22"/>
        </w:rPr>
        <w:tab/>
      </w:r>
      <w:r w:rsidR="00376471" w:rsidRPr="00906565">
        <w:rPr>
          <w:sz w:val="22"/>
        </w:rPr>
        <w:t>Dispute Resolution:</w:t>
      </w:r>
    </w:p>
    <w:p w14:paraId="49D94A58" w14:textId="77777777" w:rsidR="00376471" w:rsidRPr="00906565" w:rsidRDefault="00376471" w:rsidP="00376471">
      <w:pPr>
        <w:jc w:val="both"/>
        <w:rPr>
          <w:sz w:val="22"/>
        </w:rPr>
      </w:pPr>
    </w:p>
    <w:p w14:paraId="3005FEFE" w14:textId="251C6EDE" w:rsidR="00376471" w:rsidRPr="00906565" w:rsidRDefault="00376471" w:rsidP="00376471">
      <w:pPr>
        <w:ind w:left="720"/>
        <w:jc w:val="both"/>
        <w:rPr>
          <w:sz w:val="22"/>
        </w:rPr>
      </w:pPr>
      <w:r w:rsidRPr="00906565">
        <w:rPr>
          <w:sz w:val="22"/>
        </w:rPr>
        <w:t>Any disputes between the Department and the EHRC will be resolved in as timely a manner as possible. The Department and the EHRC will seek to resolve any disputes through an informal process in the first instance. If resolution is not achieved at this stage the following process will be followed:</w:t>
      </w:r>
    </w:p>
    <w:p w14:paraId="4ED5FF82" w14:textId="77777777" w:rsidR="00376471" w:rsidRPr="00906565" w:rsidRDefault="00376471" w:rsidP="00376471">
      <w:pPr>
        <w:ind w:left="720"/>
        <w:jc w:val="both"/>
        <w:rPr>
          <w:sz w:val="22"/>
        </w:rPr>
      </w:pPr>
    </w:p>
    <w:p w14:paraId="711414C3" w14:textId="54766CE6" w:rsidR="00376471" w:rsidRPr="00906565" w:rsidRDefault="00376471" w:rsidP="00690C81">
      <w:pPr>
        <w:pStyle w:val="ListParagraph"/>
        <w:numPr>
          <w:ilvl w:val="0"/>
          <w:numId w:val="27"/>
        </w:numPr>
        <w:jc w:val="both"/>
        <w:rPr>
          <w:sz w:val="22"/>
        </w:rPr>
      </w:pPr>
      <w:r w:rsidRPr="00906565">
        <w:rPr>
          <w:sz w:val="22"/>
        </w:rPr>
        <w:t xml:space="preserve">Both parties to produce a report on the issue, utilising Functional Leads </w:t>
      </w:r>
      <w:r w:rsidR="000A1A48" w:rsidRPr="00906565">
        <w:rPr>
          <w:sz w:val="22"/>
        </w:rPr>
        <w:t xml:space="preserve">(for example, finance) </w:t>
      </w:r>
      <w:r w:rsidRPr="00906565">
        <w:rPr>
          <w:sz w:val="22"/>
        </w:rPr>
        <w:t>where appropriate for input and steer;</w:t>
      </w:r>
    </w:p>
    <w:p w14:paraId="2A6D696A" w14:textId="5E3C97BB" w:rsidR="00376471" w:rsidRPr="00906565" w:rsidRDefault="00376471" w:rsidP="00690C81">
      <w:pPr>
        <w:pStyle w:val="ListParagraph"/>
        <w:numPr>
          <w:ilvl w:val="0"/>
          <w:numId w:val="27"/>
        </w:numPr>
        <w:jc w:val="both"/>
        <w:rPr>
          <w:sz w:val="22"/>
        </w:rPr>
      </w:pPr>
      <w:r w:rsidRPr="00906565">
        <w:rPr>
          <w:sz w:val="22"/>
        </w:rPr>
        <w:t>Raise to the Senior Sponsor and EHRC Chief Executive;</w:t>
      </w:r>
    </w:p>
    <w:p w14:paraId="4271C2A0" w14:textId="1ECB8882" w:rsidR="00376471" w:rsidRPr="00906565" w:rsidRDefault="00376471" w:rsidP="00690C81">
      <w:pPr>
        <w:pStyle w:val="ListParagraph"/>
        <w:numPr>
          <w:ilvl w:val="0"/>
          <w:numId w:val="27"/>
        </w:numPr>
        <w:jc w:val="both"/>
        <w:rPr>
          <w:sz w:val="22"/>
        </w:rPr>
      </w:pPr>
      <w:r w:rsidRPr="00906565">
        <w:rPr>
          <w:sz w:val="22"/>
        </w:rPr>
        <w:t>Where the Senior Sponsor is not a D</w:t>
      </w:r>
      <w:r w:rsidR="000A1A48" w:rsidRPr="00906565">
        <w:rPr>
          <w:sz w:val="22"/>
        </w:rPr>
        <w:t xml:space="preserve">irector </w:t>
      </w:r>
      <w:r w:rsidRPr="00906565">
        <w:rPr>
          <w:sz w:val="22"/>
        </w:rPr>
        <w:t>G</w:t>
      </w:r>
      <w:r w:rsidR="000A1A48" w:rsidRPr="00906565">
        <w:rPr>
          <w:sz w:val="22"/>
        </w:rPr>
        <w:t>eneral</w:t>
      </w:r>
      <w:r w:rsidRPr="00906565">
        <w:rPr>
          <w:sz w:val="22"/>
        </w:rPr>
        <w:t>, the issue should be referred upwards through the management chain up to this level. At this stage of the process, the Permanent Secretary’s (PS) and EHRC Chair’s office</w:t>
      </w:r>
      <w:r w:rsidR="000A1A48" w:rsidRPr="00906565">
        <w:rPr>
          <w:sz w:val="22"/>
        </w:rPr>
        <w:t>s</w:t>
      </w:r>
      <w:r w:rsidRPr="00906565">
        <w:rPr>
          <w:sz w:val="22"/>
        </w:rPr>
        <w:t xml:space="preserve"> should be made aware of potential issues;</w:t>
      </w:r>
    </w:p>
    <w:p w14:paraId="21445A08" w14:textId="5595DB84" w:rsidR="00376471" w:rsidRPr="00906565" w:rsidRDefault="00376471" w:rsidP="00690C81">
      <w:pPr>
        <w:pStyle w:val="ListParagraph"/>
        <w:numPr>
          <w:ilvl w:val="0"/>
          <w:numId w:val="27"/>
        </w:numPr>
        <w:jc w:val="both"/>
        <w:rPr>
          <w:sz w:val="22"/>
        </w:rPr>
      </w:pPr>
      <w:r w:rsidRPr="00906565">
        <w:rPr>
          <w:sz w:val="22"/>
        </w:rPr>
        <w:t xml:space="preserve">If this fails to resolve, the next step is for the PS </w:t>
      </w:r>
      <w:r w:rsidR="00B9226B" w:rsidRPr="00906565">
        <w:rPr>
          <w:sz w:val="22"/>
        </w:rPr>
        <w:t>and the EHR</w:t>
      </w:r>
      <w:r w:rsidR="00A86047" w:rsidRPr="00906565">
        <w:rPr>
          <w:sz w:val="22"/>
        </w:rPr>
        <w:t xml:space="preserve">C Chair to agree an independent </w:t>
      </w:r>
      <w:r w:rsidR="00B9226B" w:rsidRPr="00906565">
        <w:rPr>
          <w:sz w:val="22"/>
        </w:rPr>
        <w:t>non-executive director</w:t>
      </w:r>
      <w:r w:rsidR="00E77067" w:rsidRPr="00906565">
        <w:rPr>
          <w:sz w:val="22"/>
        </w:rPr>
        <w:t xml:space="preserve"> </w:t>
      </w:r>
      <w:r w:rsidR="000A1A48" w:rsidRPr="00906565">
        <w:rPr>
          <w:sz w:val="22"/>
        </w:rPr>
        <w:t xml:space="preserve">(NED) </w:t>
      </w:r>
      <w:r w:rsidR="00E77067" w:rsidRPr="00906565">
        <w:rPr>
          <w:sz w:val="22"/>
        </w:rPr>
        <w:t xml:space="preserve">on the </w:t>
      </w:r>
      <w:r w:rsidRPr="00906565">
        <w:rPr>
          <w:sz w:val="22"/>
        </w:rPr>
        <w:t xml:space="preserve">Departmental Board to review the dispute. Views from EHRC on suitability of </w:t>
      </w:r>
      <w:r w:rsidR="00D04BC0" w:rsidRPr="00906565">
        <w:rPr>
          <w:sz w:val="22"/>
        </w:rPr>
        <w:t xml:space="preserve">the </w:t>
      </w:r>
      <w:r w:rsidR="000A1A48" w:rsidRPr="00906565">
        <w:rPr>
          <w:sz w:val="22"/>
        </w:rPr>
        <w:t>NED</w:t>
      </w:r>
      <w:r w:rsidR="00E77067" w:rsidRPr="00906565">
        <w:rPr>
          <w:sz w:val="22"/>
        </w:rPr>
        <w:t xml:space="preserve"> will be </w:t>
      </w:r>
      <w:r w:rsidRPr="00906565">
        <w:rPr>
          <w:sz w:val="22"/>
        </w:rPr>
        <w:t>taken into account;</w:t>
      </w:r>
    </w:p>
    <w:p w14:paraId="563E9994" w14:textId="71133715" w:rsidR="00376471" w:rsidRPr="00906565" w:rsidRDefault="00376471" w:rsidP="00690C81">
      <w:pPr>
        <w:pStyle w:val="ListParagraph"/>
        <w:numPr>
          <w:ilvl w:val="0"/>
          <w:numId w:val="27"/>
        </w:numPr>
        <w:jc w:val="both"/>
        <w:rPr>
          <w:sz w:val="22"/>
        </w:rPr>
      </w:pPr>
      <w:r w:rsidRPr="00906565">
        <w:rPr>
          <w:sz w:val="22"/>
        </w:rPr>
        <w:t xml:space="preserve">The </w:t>
      </w:r>
      <w:r w:rsidR="000A1A48" w:rsidRPr="00906565">
        <w:rPr>
          <w:sz w:val="22"/>
        </w:rPr>
        <w:t>NED</w:t>
      </w:r>
      <w:r w:rsidRPr="00906565">
        <w:rPr>
          <w:sz w:val="22"/>
        </w:rPr>
        <w:t xml:space="preserve"> will act as mediator between both parties and will have the option to seek supporting information when required. Findings and recommendations would then be referred to the PS;</w:t>
      </w:r>
    </w:p>
    <w:p w14:paraId="3A96B734" w14:textId="1C87E31C" w:rsidR="00376471" w:rsidRPr="00906565" w:rsidRDefault="00376471" w:rsidP="00690C81">
      <w:pPr>
        <w:pStyle w:val="ListParagraph"/>
        <w:numPr>
          <w:ilvl w:val="0"/>
          <w:numId w:val="27"/>
        </w:numPr>
        <w:jc w:val="both"/>
        <w:rPr>
          <w:sz w:val="22"/>
        </w:rPr>
      </w:pPr>
      <w:r w:rsidRPr="00906565">
        <w:rPr>
          <w:sz w:val="22"/>
        </w:rPr>
        <w:t>If mediation has resolved the issue and both parties have agreed further action to be taken, this can then be agreed by the PS;</w:t>
      </w:r>
    </w:p>
    <w:p w14:paraId="42FF2A12" w14:textId="0935228F" w:rsidR="00376471" w:rsidRPr="00906565" w:rsidRDefault="00376471" w:rsidP="00690C81">
      <w:pPr>
        <w:pStyle w:val="ListParagraph"/>
        <w:numPr>
          <w:ilvl w:val="0"/>
          <w:numId w:val="27"/>
        </w:numPr>
        <w:jc w:val="both"/>
        <w:rPr>
          <w:sz w:val="22"/>
        </w:rPr>
      </w:pPr>
      <w:r w:rsidRPr="00906565">
        <w:rPr>
          <w:sz w:val="22"/>
        </w:rPr>
        <w:t xml:space="preserve">If neither party is able to agree on next steps, the </w:t>
      </w:r>
      <w:r w:rsidR="000A1A48" w:rsidRPr="00906565">
        <w:rPr>
          <w:sz w:val="22"/>
        </w:rPr>
        <w:t>NED</w:t>
      </w:r>
      <w:r w:rsidRPr="00906565">
        <w:rPr>
          <w:sz w:val="22"/>
        </w:rPr>
        <w:t xml:space="preserve"> will provide their findings and recommendations to the PS for their final approval;</w:t>
      </w:r>
    </w:p>
    <w:p w14:paraId="78F20D6B" w14:textId="567B7A3A" w:rsidR="003A09F9" w:rsidRPr="00906565" w:rsidRDefault="00376471" w:rsidP="00AF529A">
      <w:pPr>
        <w:pStyle w:val="ListParagraph"/>
        <w:numPr>
          <w:ilvl w:val="0"/>
          <w:numId w:val="27"/>
        </w:numPr>
        <w:jc w:val="both"/>
        <w:rPr>
          <w:sz w:val="22"/>
        </w:rPr>
      </w:pPr>
      <w:r w:rsidRPr="00906565">
        <w:rPr>
          <w:sz w:val="22"/>
        </w:rPr>
        <w:t xml:space="preserve">PS to make final decision based on </w:t>
      </w:r>
      <w:r w:rsidR="000A1A48" w:rsidRPr="00906565">
        <w:rPr>
          <w:sz w:val="22"/>
        </w:rPr>
        <w:t>NED’s</w:t>
      </w:r>
      <w:r w:rsidRPr="00906565">
        <w:rPr>
          <w:sz w:val="22"/>
        </w:rPr>
        <w:t xml:space="preserve"> findings.</w:t>
      </w:r>
      <w:r w:rsidR="00D51429" w:rsidRPr="00906565">
        <w:rPr>
          <w:sz w:val="22"/>
        </w:rPr>
        <w:t xml:space="preserve"> The final report and decision will be sent to both the EHRC and its Sponsor.</w:t>
      </w:r>
    </w:p>
    <w:p w14:paraId="7AC205E9" w14:textId="77777777" w:rsidR="00E64DDD" w:rsidRPr="007E3D1A" w:rsidRDefault="00E64DDD" w:rsidP="00E64DDD">
      <w:pPr>
        <w:pStyle w:val="ListParagraph"/>
        <w:ind w:left="1080"/>
        <w:jc w:val="both"/>
        <w:rPr>
          <w:color w:val="FF0000"/>
          <w:sz w:val="22"/>
        </w:rPr>
      </w:pPr>
    </w:p>
    <w:p w14:paraId="50370D3E" w14:textId="77777777" w:rsidR="00D51429" w:rsidRPr="007E3D1A" w:rsidRDefault="00D51429" w:rsidP="00D51429">
      <w:pPr>
        <w:pStyle w:val="ListParagraph"/>
        <w:ind w:left="1080"/>
        <w:jc w:val="both"/>
        <w:rPr>
          <w:color w:val="FF0000"/>
          <w:sz w:val="22"/>
        </w:rPr>
      </w:pPr>
    </w:p>
    <w:p w14:paraId="2614AFA2" w14:textId="2009DEE6" w:rsidR="00AF529A" w:rsidRPr="007E3D1A" w:rsidRDefault="00D83FFB" w:rsidP="00AF529A">
      <w:pPr>
        <w:jc w:val="both"/>
        <w:rPr>
          <w:color w:val="FF0000"/>
        </w:rPr>
      </w:pPr>
      <w:r w:rsidRPr="007E3D1A">
        <w:rPr>
          <w:noProof/>
          <w:color w:val="FF0000"/>
          <w:lang w:eastAsia="en-GB"/>
        </w:rPr>
        <mc:AlternateContent>
          <mc:Choice Requires="wps">
            <w:drawing>
              <wp:anchor distT="45720" distB="45720" distL="114300" distR="114300" simplePos="0" relativeHeight="251665408" behindDoc="0" locked="0" layoutInCell="1" allowOverlap="1" wp14:anchorId="18596F55" wp14:editId="08D56FD9">
                <wp:simplePos x="0" y="0"/>
                <wp:positionH relativeFrom="column">
                  <wp:posOffset>1781175</wp:posOffset>
                </wp:positionH>
                <wp:positionV relativeFrom="paragraph">
                  <wp:posOffset>71120</wp:posOffset>
                </wp:positionV>
                <wp:extent cx="928370" cy="1404620"/>
                <wp:effectExtent l="0" t="0" r="24130"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1404620"/>
                        </a:xfrm>
                        <a:prstGeom prst="rect">
                          <a:avLst/>
                        </a:prstGeom>
                        <a:solidFill>
                          <a:srgbClr val="FFFFFF"/>
                        </a:solidFill>
                        <a:ln w="9525">
                          <a:solidFill>
                            <a:srgbClr val="000000"/>
                          </a:solidFill>
                          <a:miter lim="800000"/>
                          <a:headEnd/>
                          <a:tailEnd/>
                        </a:ln>
                      </wps:spPr>
                      <wps:txbx>
                        <w:txbxContent>
                          <w:p w14:paraId="31978DFD" w14:textId="0040D774" w:rsidR="004C27DE" w:rsidRPr="00906565" w:rsidRDefault="004C27DE" w:rsidP="00DB785C">
                            <w:pPr>
                              <w:rPr>
                                <w:sz w:val="18"/>
                                <w:szCs w:val="18"/>
                              </w:rPr>
                            </w:pPr>
                            <w:r w:rsidRPr="00906565">
                              <w:rPr>
                                <w:sz w:val="18"/>
                                <w:szCs w:val="18"/>
                              </w:rPr>
                              <w:t>GEO Report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596F55" id="_x0000_t202" coordsize="21600,21600" o:spt="202" path="m,l,21600r21600,l21600,xe">
                <v:stroke joinstyle="miter"/>
                <v:path gradientshapeok="t" o:connecttype="rect"/>
              </v:shapetype>
              <v:shape id="Text Box 2" o:spid="_x0000_s1026" type="#_x0000_t202" style="position:absolute;left:0;text-align:left;margin-left:140.25pt;margin-top:5.6pt;width:73.1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">
                <v:textbox style="mso-fit-shape-to-text:t">
                  <w:txbxContent>
                    <w:p w14:paraId="31978DFD" w14:textId="0040D774" w:rsidR="004C27DE" w:rsidRPr="00906565" w:rsidRDefault="004C27DE" w:rsidP="00DB785C">
                      <w:pPr>
                        <w:rPr>
                          <w:sz w:val="18"/>
                          <w:szCs w:val="18"/>
                        </w:rPr>
                      </w:pPr>
                      <w:r w:rsidRPr="00906565">
                        <w:rPr>
                          <w:sz w:val="18"/>
                          <w:szCs w:val="18"/>
                        </w:rPr>
                        <w:t>GEO Report</w:t>
                      </w:r>
                    </w:p>
                  </w:txbxContent>
                </v:textbox>
                <w10:wrap type="square"/>
              </v:shape>
            </w:pict>
          </mc:Fallback>
        </mc:AlternateContent>
      </w:r>
      <w:r w:rsidR="003A09F9" w:rsidRPr="007E3D1A">
        <w:rPr>
          <w:noProof/>
          <w:color w:val="FF0000"/>
          <w:lang w:eastAsia="en-GB"/>
        </w:rPr>
        <mc:AlternateContent>
          <mc:Choice Requires="wps">
            <w:drawing>
              <wp:anchor distT="45720" distB="45720" distL="114300" distR="114300" simplePos="0" relativeHeight="251671552" behindDoc="0" locked="0" layoutInCell="1" allowOverlap="1" wp14:anchorId="6F933271" wp14:editId="3D9962A0">
                <wp:simplePos x="0" y="0"/>
                <wp:positionH relativeFrom="column">
                  <wp:posOffset>3176270</wp:posOffset>
                </wp:positionH>
                <wp:positionV relativeFrom="paragraph">
                  <wp:posOffset>69215</wp:posOffset>
                </wp:positionV>
                <wp:extent cx="904875" cy="1404620"/>
                <wp:effectExtent l="0" t="0" r="28575"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404620"/>
                        </a:xfrm>
                        <a:prstGeom prst="rect">
                          <a:avLst/>
                        </a:prstGeom>
                        <a:solidFill>
                          <a:srgbClr val="FFFFFF"/>
                        </a:solidFill>
                        <a:ln w="9525">
                          <a:solidFill>
                            <a:srgbClr val="000000"/>
                          </a:solidFill>
                          <a:miter lim="800000"/>
                          <a:headEnd/>
                          <a:tailEnd/>
                        </a:ln>
                      </wps:spPr>
                      <wps:txbx>
                        <w:txbxContent>
                          <w:p w14:paraId="20C56F52" w14:textId="36924D0D" w:rsidR="004C27DE" w:rsidRPr="00906565" w:rsidRDefault="004C27DE" w:rsidP="003A09F9">
                            <w:pPr>
                              <w:rPr>
                                <w:sz w:val="18"/>
                                <w:szCs w:val="18"/>
                              </w:rPr>
                            </w:pPr>
                            <w:r w:rsidRPr="00906565">
                              <w:rPr>
                                <w:sz w:val="18"/>
                                <w:szCs w:val="18"/>
                              </w:rPr>
                              <w:t>GEO Sponsor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933271" id="_x0000_s1027" type="#_x0000_t202" style="position:absolute;left:0;text-align:left;margin-left:250.1pt;margin-top:5.45pt;width:7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">
                <v:textbox style="mso-fit-shape-to-text:t">
                  <w:txbxContent>
                    <w:p w14:paraId="20C56F52" w14:textId="36924D0D" w:rsidR="004C27DE" w:rsidRPr="00906565" w:rsidRDefault="004C27DE" w:rsidP="003A09F9">
                      <w:pPr>
                        <w:rPr>
                          <w:sz w:val="18"/>
                          <w:szCs w:val="18"/>
                        </w:rPr>
                      </w:pPr>
                      <w:r w:rsidRPr="00906565">
                        <w:rPr>
                          <w:sz w:val="18"/>
                          <w:szCs w:val="18"/>
                        </w:rPr>
                        <w:t>GEO Sponsor</w:t>
                      </w:r>
                    </w:p>
                  </w:txbxContent>
                </v:textbox>
                <w10:wrap type="square"/>
              </v:shape>
            </w:pict>
          </mc:Fallback>
        </mc:AlternateContent>
      </w:r>
    </w:p>
    <w:p w14:paraId="7B87573F" w14:textId="7AC85B70" w:rsidR="00AF529A" w:rsidRPr="007E3D1A" w:rsidRDefault="000A4A8B" w:rsidP="00AF529A">
      <w:pPr>
        <w:jc w:val="both"/>
        <w:rPr>
          <w:color w:val="FF0000"/>
        </w:rPr>
      </w:pPr>
      <w:r w:rsidRPr="007E3D1A">
        <w:rPr>
          <w:noProof/>
          <w:color w:val="FF0000"/>
          <w:lang w:eastAsia="en-GB"/>
        </w:rPr>
        <mc:AlternateContent>
          <mc:Choice Requires="wps">
            <w:drawing>
              <wp:anchor distT="0" distB="0" distL="114300" distR="114300" simplePos="0" relativeHeight="251731968" behindDoc="0" locked="0" layoutInCell="1" allowOverlap="1" wp14:anchorId="7F67DEEA" wp14:editId="552CA010">
                <wp:simplePos x="0" y="0"/>
                <wp:positionH relativeFrom="column">
                  <wp:posOffset>2847975</wp:posOffset>
                </wp:positionH>
                <wp:positionV relativeFrom="paragraph">
                  <wp:posOffset>132398</wp:posOffset>
                </wp:positionV>
                <wp:extent cx="214313" cy="171450"/>
                <wp:effectExtent l="0" t="19050" r="33655" b="38100"/>
                <wp:wrapNone/>
                <wp:docPr id="207" name="Right Arrow 207"/>
                <wp:cNvGraphicFramePr/>
                <a:graphic xmlns:a="http://schemas.openxmlformats.org/drawingml/2006/main">
                  <a:graphicData uri="http://schemas.microsoft.com/office/word/2010/wordprocessingShape">
                    <wps:wsp>
                      <wps:cNvSpPr/>
                      <wps:spPr>
                        <a:xfrm>
                          <a:off x="0" y="0"/>
                          <a:ext cx="214313" cy="171450"/>
                        </a:xfrm>
                        <a:prstGeom prst="rightArrow">
                          <a:avLst/>
                        </a:prstGeom>
                        <a:solidFill>
                          <a:srgbClr val="8064A2">
                            <a:lumMod val="20000"/>
                            <a:lumOff val="80000"/>
                          </a:srgbClr>
                        </a:solid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57ABF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07" o:spid="_x0000_s1026" type="#_x0000_t13" style="position:absolute;margin-left:224.25pt;margin-top:10.45pt;width:16.9pt;height:1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" adj="12960" fillcolor="#e6e0ec" strokecolor="#385d8a"/>
            </w:pict>
          </mc:Fallback>
        </mc:AlternateContent>
      </w:r>
      <w:r w:rsidRPr="007E3D1A">
        <w:rPr>
          <w:noProof/>
          <w:color w:val="FF0000"/>
          <w:lang w:eastAsia="en-GB"/>
        </w:rPr>
        <mc:AlternateContent>
          <mc:Choice Requires="wps">
            <w:drawing>
              <wp:anchor distT="0" distB="0" distL="114300" distR="114300" simplePos="0" relativeHeight="251729920" behindDoc="0" locked="0" layoutInCell="1" allowOverlap="1" wp14:anchorId="73290DA5" wp14:editId="214724A4">
                <wp:simplePos x="0" y="0"/>
                <wp:positionH relativeFrom="column">
                  <wp:posOffset>1500187</wp:posOffset>
                </wp:positionH>
                <wp:positionV relativeFrom="paragraph">
                  <wp:posOffset>161608</wp:posOffset>
                </wp:positionV>
                <wp:extent cx="214313" cy="171450"/>
                <wp:effectExtent l="0" t="19050" r="33655" b="38100"/>
                <wp:wrapNone/>
                <wp:docPr id="200" name="Right Arrow 200"/>
                <wp:cNvGraphicFramePr/>
                <a:graphic xmlns:a="http://schemas.openxmlformats.org/drawingml/2006/main">
                  <a:graphicData uri="http://schemas.microsoft.com/office/word/2010/wordprocessingShape">
                    <wps:wsp>
                      <wps:cNvSpPr/>
                      <wps:spPr>
                        <a:xfrm>
                          <a:off x="0" y="0"/>
                          <a:ext cx="214313" cy="171450"/>
                        </a:xfrm>
                        <a:prstGeom prst="rightArrow">
                          <a:avLst/>
                        </a:prstGeom>
                        <a:solidFill>
                          <a:schemeClr val="accent4">
                            <a:lumMod val="20000"/>
                            <a:lumOff val="80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0E08E" id="Right Arrow 200" o:spid="_x0000_s1026" type="#_x0000_t13" style="position:absolute;margin-left:118.1pt;margin-top:12.75pt;width:16.9pt;height:1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" adj="12960" fillcolor="#e5dfec [663]" strokecolor="#243f60 [1604]"/>
            </w:pict>
          </mc:Fallback>
        </mc:AlternateContent>
      </w:r>
      <w:r w:rsidR="00223A25" w:rsidRPr="007E3D1A">
        <w:rPr>
          <w:noProof/>
          <w:color w:val="FF0000"/>
          <w:lang w:eastAsia="en-GB"/>
        </w:rPr>
        <mc:AlternateContent>
          <mc:Choice Requires="wps">
            <w:drawing>
              <wp:anchor distT="45720" distB="45720" distL="114300" distR="114300" simplePos="0" relativeHeight="251661312" behindDoc="0" locked="0" layoutInCell="1" allowOverlap="1" wp14:anchorId="25DC0141" wp14:editId="0F2E71C6">
                <wp:simplePos x="0" y="0"/>
                <wp:positionH relativeFrom="column">
                  <wp:posOffset>776288</wp:posOffset>
                </wp:positionH>
                <wp:positionV relativeFrom="paragraph">
                  <wp:posOffset>95567</wp:posOffset>
                </wp:positionV>
                <wp:extent cx="633095" cy="280670"/>
                <wp:effectExtent l="0" t="0" r="1460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 cy="280670"/>
                        </a:xfrm>
                        <a:prstGeom prst="rect">
                          <a:avLst/>
                        </a:prstGeom>
                        <a:solidFill>
                          <a:srgbClr val="FFFFFF"/>
                        </a:solidFill>
                        <a:ln w="9525">
                          <a:solidFill>
                            <a:srgbClr val="000000"/>
                          </a:solidFill>
                          <a:miter lim="800000"/>
                          <a:headEnd/>
                          <a:tailEnd/>
                        </a:ln>
                      </wps:spPr>
                      <wps:txbx>
                        <w:txbxContent>
                          <w:p w14:paraId="2DF0D40C" w14:textId="02C5A199" w:rsidR="004C27DE" w:rsidRPr="00906565" w:rsidRDefault="004C27DE" w:rsidP="00223A25">
                            <w:pPr>
                              <w:shd w:val="clear" w:color="auto" w:fill="FFFFFF" w:themeFill="background1"/>
                              <w:jc w:val="center"/>
                              <w:rPr>
                                <w:b/>
                                <w:sz w:val="18"/>
                                <w:szCs w:val="18"/>
                              </w:rPr>
                            </w:pPr>
                            <w:r w:rsidRPr="00906565">
                              <w:rPr>
                                <w:b/>
                                <w:sz w:val="18"/>
                                <w:szCs w:val="18"/>
                              </w:rPr>
                              <w:t>Dispute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C0141" id="_x0000_s1028" type="#_x0000_t202" style="position:absolute;left:0;text-align:left;margin-left:61.15pt;margin-top:7.5pt;width:49.85pt;height:2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">
                <v:textbox>
                  <w:txbxContent>
                    <w:p w14:paraId="2DF0D40C" w14:textId="02C5A199" w:rsidR="004C27DE" w:rsidRPr="00906565" w:rsidRDefault="004C27DE" w:rsidP="00223A25">
                      <w:pPr>
                        <w:shd w:val="clear" w:color="auto" w:fill="FFFFFF" w:themeFill="background1"/>
                        <w:jc w:val="center"/>
                        <w:rPr>
                          <w:b/>
                          <w:sz w:val="18"/>
                          <w:szCs w:val="18"/>
                        </w:rPr>
                      </w:pPr>
                      <w:r w:rsidRPr="00906565">
                        <w:rPr>
                          <w:b/>
                          <w:sz w:val="18"/>
                          <w:szCs w:val="18"/>
                        </w:rPr>
                        <w:t>Dispute</w:t>
                      </w:r>
                    </w:p>
                  </w:txbxContent>
                </v:textbox>
                <w10:wrap type="square"/>
              </v:shape>
            </w:pict>
          </mc:Fallback>
        </mc:AlternateContent>
      </w:r>
      <w:r w:rsidR="00223A25" w:rsidRPr="007E3D1A">
        <w:rPr>
          <w:noProof/>
          <w:color w:val="FF0000"/>
          <w:lang w:eastAsia="en-GB"/>
        </w:rPr>
        <mc:AlternateContent>
          <mc:Choice Requires="wps">
            <w:drawing>
              <wp:anchor distT="45720" distB="45720" distL="114300" distR="114300" simplePos="0" relativeHeight="251663360" behindDoc="0" locked="0" layoutInCell="1" allowOverlap="1" wp14:anchorId="094CAE7E" wp14:editId="4B6C76B6">
                <wp:simplePos x="0" y="0"/>
                <wp:positionH relativeFrom="column">
                  <wp:posOffset>4252277</wp:posOffset>
                </wp:positionH>
                <wp:positionV relativeFrom="paragraph">
                  <wp:posOffset>131763</wp:posOffset>
                </wp:positionV>
                <wp:extent cx="800100" cy="1404620"/>
                <wp:effectExtent l="0" t="0" r="1905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4620"/>
                        </a:xfrm>
                        <a:prstGeom prst="rect">
                          <a:avLst/>
                        </a:prstGeom>
                        <a:solidFill>
                          <a:srgbClr val="FFFFFF"/>
                        </a:solidFill>
                        <a:ln w="9525">
                          <a:solidFill>
                            <a:srgbClr val="000000"/>
                          </a:solidFill>
                          <a:miter lim="800000"/>
                          <a:headEnd/>
                          <a:tailEnd/>
                        </a:ln>
                      </wps:spPr>
                      <wps:txbx>
                        <w:txbxContent>
                          <w:p w14:paraId="74EC2C59" w14:textId="4F941931" w:rsidR="004C27DE" w:rsidRPr="00906565" w:rsidRDefault="004C27DE" w:rsidP="000A4A8B">
                            <w:pPr>
                              <w:shd w:val="clear" w:color="auto" w:fill="FFFFFF" w:themeFill="background1"/>
                              <w:rPr>
                                <w:sz w:val="18"/>
                                <w:szCs w:val="18"/>
                              </w:rPr>
                            </w:pPr>
                            <w:r w:rsidRPr="00906565">
                              <w:rPr>
                                <w:sz w:val="18"/>
                                <w:szCs w:val="18"/>
                              </w:rPr>
                              <w:t>Escalation?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4CAE7E" id="_x0000_s1029" type="#_x0000_t202" style="position:absolute;left:0;text-align:left;margin-left:334.8pt;margin-top:10.4pt;width:6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">
                <v:textbox style="mso-fit-shape-to-text:t">
                  <w:txbxContent>
                    <w:p w14:paraId="74EC2C59" w14:textId="4F941931" w:rsidR="004C27DE" w:rsidRPr="00906565" w:rsidRDefault="004C27DE" w:rsidP="000A4A8B">
                      <w:pPr>
                        <w:shd w:val="clear" w:color="auto" w:fill="FFFFFF" w:themeFill="background1"/>
                        <w:rPr>
                          <w:sz w:val="18"/>
                          <w:szCs w:val="18"/>
                        </w:rPr>
                      </w:pPr>
                      <w:r w:rsidRPr="00906565">
                        <w:rPr>
                          <w:sz w:val="18"/>
                          <w:szCs w:val="18"/>
                        </w:rPr>
                        <w:t>Escalation?</w:t>
                      </w:r>
                    </w:p>
                  </w:txbxContent>
                </v:textbox>
                <w10:wrap type="square"/>
              </v:shape>
            </w:pict>
          </mc:Fallback>
        </mc:AlternateContent>
      </w:r>
      <w:r w:rsidR="00D83FFB" w:rsidRPr="007E3D1A">
        <w:rPr>
          <w:noProof/>
          <w:color w:val="FF0000"/>
          <w:lang w:eastAsia="en-GB"/>
        </w:rPr>
        <mc:AlternateContent>
          <mc:Choice Requires="wps">
            <w:drawing>
              <wp:anchor distT="0" distB="0" distL="114300" distR="114300" simplePos="0" relativeHeight="251682816" behindDoc="0" locked="0" layoutInCell="1" allowOverlap="1" wp14:anchorId="1F7CE9D5" wp14:editId="30F33F71">
                <wp:simplePos x="0" y="0"/>
                <wp:positionH relativeFrom="column">
                  <wp:posOffset>3605213</wp:posOffset>
                </wp:positionH>
                <wp:positionV relativeFrom="paragraph">
                  <wp:posOffset>121285</wp:posOffset>
                </wp:positionV>
                <wp:extent cx="4762" cy="258128"/>
                <wp:effectExtent l="76200" t="38100" r="52705" b="66040"/>
                <wp:wrapNone/>
                <wp:docPr id="17" name="Straight Arrow Connector 17"/>
                <wp:cNvGraphicFramePr/>
                <a:graphic xmlns:a="http://schemas.openxmlformats.org/drawingml/2006/main">
                  <a:graphicData uri="http://schemas.microsoft.com/office/word/2010/wordprocessingShape">
                    <wps:wsp>
                      <wps:cNvCnPr/>
                      <wps:spPr>
                        <a:xfrm flipH="1">
                          <a:off x="0" y="0"/>
                          <a:ext cx="4762" cy="258128"/>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2D3DF83" id="_x0000_t32" coordsize="21600,21600" o:spt="32" o:oned="t" path="m,l21600,21600e" filled="f">
                <v:path arrowok="t" fillok="f" o:connecttype="none"/>
                <o:lock v:ext="edit" shapetype="t"/>
              </v:shapetype>
              <v:shape id="Straight Arrow Connector 17" o:spid="_x0000_s1026" type="#_x0000_t32" style="position:absolute;margin-left:283.9pt;margin-top:9.55pt;width:.35pt;height:20.35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" strokecolor="black [3213]">
                <v:stroke startarrow="block" endarrow="block"/>
              </v:shape>
            </w:pict>
          </mc:Fallback>
        </mc:AlternateContent>
      </w:r>
    </w:p>
    <w:p w14:paraId="5130AEBA" w14:textId="34F45D53" w:rsidR="00AF529A" w:rsidRPr="007E3D1A" w:rsidRDefault="00223A25" w:rsidP="00AF529A">
      <w:pPr>
        <w:jc w:val="both"/>
        <w:rPr>
          <w:color w:val="FF0000"/>
        </w:rPr>
      </w:pPr>
      <w:r w:rsidRPr="007E3D1A">
        <w:rPr>
          <w:noProof/>
          <w:color w:val="FF0000"/>
          <w:lang w:eastAsia="en-GB"/>
        </w:rPr>
        <mc:AlternateContent>
          <mc:Choice Requires="wps">
            <w:drawing>
              <wp:anchor distT="0" distB="0" distL="114300" distR="114300" simplePos="0" relativeHeight="251725824" behindDoc="0" locked="0" layoutInCell="1" allowOverlap="1" wp14:anchorId="7B5101F7" wp14:editId="42CBFE2C">
                <wp:simplePos x="0" y="0"/>
                <wp:positionH relativeFrom="column">
                  <wp:posOffset>4628832</wp:posOffset>
                </wp:positionH>
                <wp:positionV relativeFrom="paragraph">
                  <wp:posOffset>174308</wp:posOffset>
                </wp:positionV>
                <wp:extent cx="0" cy="314325"/>
                <wp:effectExtent l="76200" t="0" r="57150" b="47625"/>
                <wp:wrapNone/>
                <wp:docPr id="24" name="Straight Arrow Connector 24"/>
                <wp:cNvGraphicFramePr/>
                <a:graphic xmlns:a="http://schemas.openxmlformats.org/drawingml/2006/main">
                  <a:graphicData uri="http://schemas.microsoft.com/office/word/2010/wordprocessingShape">
                    <wps:wsp>
                      <wps:cNvCnPr/>
                      <wps:spPr>
                        <a:xfrm>
                          <a:off x="0" y="0"/>
                          <a:ext cx="0" cy="3143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F9DEC8" id="Straight Arrow Connector 24" o:spid="_x0000_s1026" type="#_x0000_t32" style="position:absolute;margin-left:364.45pt;margin-top:13.75pt;width:0;height:24.7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" strokecolor="black [3213]">
                <v:stroke endarrow="block"/>
              </v:shape>
            </w:pict>
          </mc:Fallback>
        </mc:AlternateContent>
      </w:r>
      <w:r w:rsidR="00702731" w:rsidRPr="007E3D1A">
        <w:rPr>
          <w:noProof/>
          <w:color w:val="FF0000"/>
          <w:lang w:eastAsia="en-GB"/>
        </w:rPr>
        <mc:AlternateContent>
          <mc:Choice Requires="wps">
            <w:drawing>
              <wp:anchor distT="45720" distB="45720" distL="114300" distR="114300" simplePos="0" relativeHeight="251667456" behindDoc="0" locked="0" layoutInCell="1" allowOverlap="1" wp14:anchorId="641CCEF2" wp14:editId="5F79634E">
                <wp:simplePos x="0" y="0"/>
                <wp:positionH relativeFrom="column">
                  <wp:posOffset>1780857</wp:posOffset>
                </wp:positionH>
                <wp:positionV relativeFrom="paragraph">
                  <wp:posOffset>158750</wp:posOffset>
                </wp:positionV>
                <wp:extent cx="928370" cy="1404620"/>
                <wp:effectExtent l="0" t="0" r="24130"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1404620"/>
                        </a:xfrm>
                        <a:prstGeom prst="rect">
                          <a:avLst/>
                        </a:prstGeom>
                        <a:solidFill>
                          <a:srgbClr val="FFFFFF"/>
                        </a:solidFill>
                        <a:ln w="9525">
                          <a:solidFill>
                            <a:srgbClr val="000000"/>
                          </a:solidFill>
                          <a:miter lim="800000"/>
                          <a:headEnd/>
                          <a:tailEnd/>
                        </a:ln>
                      </wps:spPr>
                      <wps:txbx>
                        <w:txbxContent>
                          <w:p w14:paraId="67F937E4" w14:textId="3B310155" w:rsidR="004C27DE" w:rsidRPr="00906565" w:rsidRDefault="004C27DE" w:rsidP="00DB785C">
                            <w:pPr>
                              <w:rPr>
                                <w:sz w:val="18"/>
                                <w:szCs w:val="18"/>
                              </w:rPr>
                            </w:pPr>
                            <w:r w:rsidRPr="00906565">
                              <w:rPr>
                                <w:sz w:val="18"/>
                                <w:szCs w:val="18"/>
                              </w:rPr>
                              <w:t>EHRC Report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1CCEF2" id="_x0000_s1030" type="#_x0000_t202" style="position:absolute;left:0;text-align:left;margin-left:140.2pt;margin-top:12.5pt;width:73.1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">
                <v:textbox style="mso-fit-shape-to-text:t">
                  <w:txbxContent>
                    <w:p w14:paraId="67F937E4" w14:textId="3B310155" w:rsidR="004C27DE" w:rsidRPr="00906565" w:rsidRDefault="004C27DE" w:rsidP="00DB785C">
                      <w:pPr>
                        <w:rPr>
                          <w:sz w:val="18"/>
                          <w:szCs w:val="18"/>
                        </w:rPr>
                      </w:pPr>
                      <w:r w:rsidRPr="00906565">
                        <w:rPr>
                          <w:sz w:val="18"/>
                          <w:szCs w:val="18"/>
                        </w:rPr>
                        <w:t>EHRC Report</w:t>
                      </w:r>
                    </w:p>
                  </w:txbxContent>
                </v:textbox>
                <w10:wrap type="square"/>
              </v:shape>
            </w:pict>
          </mc:Fallback>
        </mc:AlternateContent>
      </w:r>
      <w:r w:rsidR="00D83FFB" w:rsidRPr="007E3D1A">
        <w:rPr>
          <w:noProof/>
          <w:color w:val="FF0000"/>
          <w:lang w:eastAsia="en-GB"/>
        </w:rPr>
        <mc:AlternateContent>
          <mc:Choice Requires="wps">
            <w:drawing>
              <wp:anchor distT="45720" distB="45720" distL="114300" distR="114300" simplePos="0" relativeHeight="251673600" behindDoc="0" locked="0" layoutInCell="1" allowOverlap="1" wp14:anchorId="14AE4295" wp14:editId="49D258B6">
                <wp:simplePos x="0" y="0"/>
                <wp:positionH relativeFrom="column">
                  <wp:posOffset>3176270</wp:posOffset>
                </wp:positionH>
                <wp:positionV relativeFrom="paragraph">
                  <wp:posOffset>176530</wp:posOffset>
                </wp:positionV>
                <wp:extent cx="904875" cy="1404620"/>
                <wp:effectExtent l="0" t="0" r="28575" b="152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404620"/>
                        </a:xfrm>
                        <a:prstGeom prst="rect">
                          <a:avLst/>
                        </a:prstGeom>
                        <a:solidFill>
                          <a:srgbClr val="FFFFFF"/>
                        </a:solidFill>
                        <a:ln w="9525">
                          <a:solidFill>
                            <a:srgbClr val="000000"/>
                          </a:solidFill>
                          <a:miter lim="800000"/>
                          <a:headEnd/>
                          <a:tailEnd/>
                        </a:ln>
                      </wps:spPr>
                      <wps:txbx>
                        <w:txbxContent>
                          <w:p w14:paraId="36CD932B" w14:textId="058CE23B" w:rsidR="004C27DE" w:rsidRPr="00906565" w:rsidRDefault="004C27DE" w:rsidP="003A09F9">
                            <w:pPr>
                              <w:rPr>
                                <w:sz w:val="18"/>
                                <w:szCs w:val="18"/>
                              </w:rPr>
                            </w:pPr>
                            <w:r w:rsidRPr="00906565">
                              <w:rPr>
                                <w:sz w:val="18"/>
                                <w:szCs w:val="18"/>
                              </w:rPr>
                              <w:t>EHRC CEO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AE4295" id="_x0000_s1031" type="#_x0000_t202" style="position:absolute;left:0;text-align:left;margin-left:250.1pt;margin-top:13.9pt;width:71.2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">
                <v:textbox style="mso-fit-shape-to-text:t">
                  <w:txbxContent>
                    <w:p w14:paraId="36CD932B" w14:textId="058CE23B" w:rsidR="004C27DE" w:rsidRPr="00906565" w:rsidRDefault="004C27DE" w:rsidP="003A09F9">
                      <w:pPr>
                        <w:rPr>
                          <w:sz w:val="18"/>
                          <w:szCs w:val="18"/>
                        </w:rPr>
                      </w:pPr>
                      <w:r w:rsidRPr="00906565">
                        <w:rPr>
                          <w:sz w:val="18"/>
                          <w:szCs w:val="18"/>
                        </w:rPr>
                        <w:t>EHRC CEO</w:t>
                      </w:r>
                    </w:p>
                  </w:txbxContent>
                </v:textbox>
                <w10:wrap type="square"/>
              </v:shape>
            </w:pict>
          </mc:Fallback>
        </mc:AlternateContent>
      </w:r>
    </w:p>
    <w:p w14:paraId="18589D73" w14:textId="6C40669A" w:rsidR="00AF529A" w:rsidRPr="007E3D1A" w:rsidRDefault="00AF529A" w:rsidP="00AF529A">
      <w:pPr>
        <w:jc w:val="both"/>
        <w:rPr>
          <w:color w:val="FF0000"/>
          <w14:textOutline w14:w="3175" w14:cap="rnd" w14:cmpd="sng" w14:algn="ctr">
            <w14:solidFill>
              <w14:schemeClr w14:val="accent1">
                <w14:shade w14:val="50000"/>
              </w14:schemeClr>
            </w14:solidFill>
            <w14:prstDash w14:val="solid"/>
            <w14:bevel/>
          </w14:textOutline>
        </w:rPr>
      </w:pPr>
    </w:p>
    <w:p w14:paraId="6C393480" w14:textId="3A4817DD" w:rsidR="00AF529A" w:rsidRPr="007E3D1A" w:rsidRDefault="00223A25" w:rsidP="00AF529A">
      <w:pPr>
        <w:jc w:val="both"/>
        <w:rPr>
          <w:color w:val="FF0000"/>
        </w:rPr>
      </w:pPr>
      <w:r w:rsidRPr="007E3D1A">
        <w:rPr>
          <w:noProof/>
          <w:color w:val="FF0000"/>
          <w:lang w:eastAsia="en-GB"/>
        </w:rPr>
        <mc:AlternateContent>
          <mc:Choice Requires="wps">
            <w:drawing>
              <wp:anchor distT="45720" distB="45720" distL="114300" distR="114300" simplePos="0" relativeHeight="251677696" behindDoc="0" locked="0" layoutInCell="1" allowOverlap="1" wp14:anchorId="6D3E6650" wp14:editId="2294771F">
                <wp:simplePos x="0" y="0"/>
                <wp:positionH relativeFrom="column">
                  <wp:posOffset>4429125</wp:posOffset>
                </wp:positionH>
                <wp:positionV relativeFrom="paragraph">
                  <wp:posOffset>83820</wp:posOffset>
                </wp:positionV>
                <wp:extent cx="404495" cy="1404620"/>
                <wp:effectExtent l="0" t="0" r="14605" b="152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1404620"/>
                        </a:xfrm>
                        <a:prstGeom prst="rect">
                          <a:avLst/>
                        </a:prstGeom>
                        <a:solidFill>
                          <a:srgbClr val="FFFFFF"/>
                        </a:solidFill>
                        <a:ln w="9525">
                          <a:solidFill>
                            <a:srgbClr val="000000"/>
                          </a:solidFill>
                          <a:miter lim="800000"/>
                          <a:headEnd/>
                          <a:tailEnd/>
                        </a:ln>
                      </wps:spPr>
                      <wps:txbx>
                        <w:txbxContent>
                          <w:p w14:paraId="2C154912" w14:textId="3BA54819" w:rsidR="004C27DE" w:rsidRPr="00906565" w:rsidRDefault="004C27DE" w:rsidP="00D83FFB">
                            <w:pPr>
                              <w:rPr>
                                <w:sz w:val="18"/>
                                <w:szCs w:val="18"/>
                              </w:rPr>
                            </w:pPr>
                            <w:r w:rsidRPr="00906565">
                              <w:rPr>
                                <w:sz w:val="18"/>
                                <w:szCs w:val="18"/>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3E6650" id="_x0000_s1032" type="#_x0000_t202" style="position:absolute;left:0;text-align:left;margin-left:348.75pt;margin-top:6.6pt;width:31.8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">
                <v:textbox style="mso-fit-shape-to-text:t">
                  <w:txbxContent>
                    <w:p w14:paraId="2C154912" w14:textId="3BA54819" w:rsidR="004C27DE" w:rsidRPr="00906565" w:rsidRDefault="004C27DE" w:rsidP="00D83FFB">
                      <w:pPr>
                        <w:rPr>
                          <w:sz w:val="18"/>
                          <w:szCs w:val="18"/>
                        </w:rPr>
                      </w:pPr>
                      <w:r w:rsidRPr="00906565">
                        <w:rPr>
                          <w:sz w:val="18"/>
                          <w:szCs w:val="18"/>
                        </w:rPr>
                        <w:t>Yes</w:t>
                      </w:r>
                    </w:p>
                  </w:txbxContent>
                </v:textbox>
                <w10:wrap type="square"/>
              </v:shape>
            </w:pict>
          </mc:Fallback>
        </mc:AlternateContent>
      </w:r>
    </w:p>
    <w:p w14:paraId="11A572F6" w14:textId="16614DFF" w:rsidR="00AF529A" w:rsidRPr="007E3D1A" w:rsidRDefault="00223A25" w:rsidP="00AF529A">
      <w:pPr>
        <w:jc w:val="both"/>
        <w:rPr>
          <w:color w:val="FF0000"/>
        </w:rPr>
      </w:pPr>
      <w:r w:rsidRPr="007E3D1A">
        <w:rPr>
          <w:noProof/>
          <w:color w:val="FF0000"/>
          <w:lang w:eastAsia="en-GB"/>
        </w:rPr>
        <mc:AlternateContent>
          <mc:Choice Requires="wps">
            <w:drawing>
              <wp:anchor distT="0" distB="0" distL="114300" distR="114300" simplePos="0" relativeHeight="251728896" behindDoc="0" locked="0" layoutInCell="1" allowOverlap="1" wp14:anchorId="0F81F931" wp14:editId="19E08EF9">
                <wp:simplePos x="0" y="0"/>
                <wp:positionH relativeFrom="column">
                  <wp:posOffset>695325</wp:posOffset>
                </wp:positionH>
                <wp:positionV relativeFrom="paragraph">
                  <wp:posOffset>17780</wp:posOffset>
                </wp:positionV>
                <wp:extent cx="0" cy="76200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76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874B97" id="Straight Connector 30"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54.75pt,1.4pt" to="54.75pt,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" strokecolor="black [3213]"/>
            </w:pict>
          </mc:Fallback>
        </mc:AlternateContent>
      </w:r>
      <w:r w:rsidRPr="007E3D1A">
        <w:rPr>
          <w:noProof/>
          <w:color w:val="FF0000"/>
          <w:lang w:eastAsia="en-GB"/>
        </w:rPr>
        <mc:AlternateContent>
          <mc:Choice Requires="wps">
            <w:drawing>
              <wp:anchor distT="0" distB="0" distL="114300" distR="114300" simplePos="0" relativeHeight="251679744" behindDoc="0" locked="0" layoutInCell="1" allowOverlap="1" wp14:anchorId="39909A80" wp14:editId="132953CE">
                <wp:simplePos x="0" y="0"/>
                <wp:positionH relativeFrom="column">
                  <wp:posOffset>695325</wp:posOffset>
                </wp:positionH>
                <wp:positionV relativeFrom="paragraph">
                  <wp:posOffset>17145</wp:posOffset>
                </wp:positionV>
                <wp:extent cx="3733800" cy="0"/>
                <wp:effectExtent l="0" t="0" r="19050" b="19050"/>
                <wp:wrapNone/>
                <wp:docPr id="13" name="Straight Connector 13"/>
                <wp:cNvGraphicFramePr/>
                <a:graphic xmlns:a="http://schemas.openxmlformats.org/drawingml/2006/main">
                  <a:graphicData uri="http://schemas.microsoft.com/office/word/2010/wordprocessingShape">
                    <wps:wsp>
                      <wps:cNvCnPr/>
                      <wps:spPr>
                        <a:xfrm flipH="1" flipV="1">
                          <a:off x="0" y="0"/>
                          <a:ext cx="3733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6BD475" id="Straight Connector 13" o:spid="_x0000_s1026" style="position:absolute;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5pt,1.35pt" to="348.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" strokecolor="black [3213]"/>
            </w:pict>
          </mc:Fallback>
        </mc:AlternateContent>
      </w:r>
    </w:p>
    <w:p w14:paraId="4DC18298" w14:textId="21ADD232" w:rsidR="00AF529A" w:rsidRPr="007E3D1A" w:rsidRDefault="0012531E" w:rsidP="00AF529A">
      <w:pPr>
        <w:jc w:val="both"/>
        <w:rPr>
          <w:color w:val="FF0000"/>
        </w:rPr>
      </w:pPr>
      <w:r w:rsidRPr="007E3D1A">
        <w:rPr>
          <w:noProof/>
          <w:color w:val="FF0000"/>
          <w:lang w:eastAsia="en-GB"/>
        </w:rPr>
        <mc:AlternateContent>
          <mc:Choice Requires="wps">
            <w:drawing>
              <wp:anchor distT="45720" distB="45720" distL="114300" distR="114300" simplePos="0" relativeHeight="251689984" behindDoc="0" locked="0" layoutInCell="1" allowOverlap="1" wp14:anchorId="0444E3DC" wp14:editId="1CBE0325">
                <wp:simplePos x="0" y="0"/>
                <wp:positionH relativeFrom="column">
                  <wp:posOffset>1985962</wp:posOffset>
                </wp:positionH>
                <wp:positionV relativeFrom="paragraph">
                  <wp:posOffset>103505</wp:posOffset>
                </wp:positionV>
                <wp:extent cx="795020" cy="1404620"/>
                <wp:effectExtent l="0" t="0" r="24130" b="1651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1404620"/>
                        </a:xfrm>
                        <a:prstGeom prst="rect">
                          <a:avLst/>
                        </a:prstGeom>
                        <a:solidFill>
                          <a:srgbClr val="FFFFFF"/>
                        </a:solidFill>
                        <a:ln w="9525">
                          <a:solidFill>
                            <a:srgbClr val="000000"/>
                          </a:solidFill>
                          <a:miter lim="800000"/>
                          <a:headEnd/>
                          <a:tailEnd/>
                        </a:ln>
                      </wps:spPr>
                      <wps:txbx>
                        <w:txbxContent>
                          <w:p w14:paraId="4AA14626" w14:textId="0FF53C80" w:rsidR="004C27DE" w:rsidRPr="00906565" w:rsidRDefault="004C27DE" w:rsidP="00D027B6">
                            <w:pPr>
                              <w:jc w:val="center"/>
                              <w:rPr>
                                <w:sz w:val="18"/>
                                <w:szCs w:val="18"/>
                              </w:rPr>
                            </w:pPr>
                            <w:r w:rsidRPr="00906565">
                              <w:rPr>
                                <w:sz w:val="18"/>
                                <w:szCs w:val="18"/>
                              </w:rPr>
                              <w:t>Permanent Secretary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44E3DC" id="_x0000_s1033" type="#_x0000_t202" style="position:absolute;left:0;text-align:left;margin-left:156.35pt;margin-top:8.15pt;width:62.6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">
                <v:textbox style="mso-fit-shape-to-text:t">
                  <w:txbxContent>
                    <w:p w14:paraId="4AA14626" w14:textId="0FF53C80" w:rsidR="004C27DE" w:rsidRPr="00906565" w:rsidRDefault="004C27DE" w:rsidP="00D027B6">
                      <w:pPr>
                        <w:jc w:val="center"/>
                        <w:rPr>
                          <w:sz w:val="18"/>
                          <w:szCs w:val="18"/>
                        </w:rPr>
                      </w:pPr>
                      <w:r w:rsidRPr="00906565">
                        <w:rPr>
                          <w:sz w:val="18"/>
                          <w:szCs w:val="18"/>
                        </w:rPr>
                        <w:t>Permanent Secretary</w:t>
                      </w:r>
                    </w:p>
                  </w:txbxContent>
                </v:textbox>
                <w10:wrap type="square"/>
              </v:shape>
            </w:pict>
          </mc:Fallback>
        </mc:AlternateContent>
      </w:r>
    </w:p>
    <w:p w14:paraId="3C6819C8" w14:textId="5F1BCA3D" w:rsidR="00AF529A" w:rsidRPr="007E3D1A" w:rsidRDefault="00860545" w:rsidP="00AF529A">
      <w:pPr>
        <w:jc w:val="both"/>
        <w:rPr>
          <w:color w:val="FF0000"/>
        </w:rPr>
      </w:pPr>
      <w:r w:rsidRPr="007E3D1A">
        <w:rPr>
          <w:noProof/>
          <w:color w:val="FF0000"/>
          <w:lang w:eastAsia="en-GB"/>
        </w:rPr>
        <mc:AlternateContent>
          <mc:Choice Requires="wps">
            <w:drawing>
              <wp:anchor distT="45720" distB="45720" distL="114300" distR="114300" simplePos="0" relativeHeight="251709440" behindDoc="0" locked="0" layoutInCell="1" allowOverlap="1" wp14:anchorId="4530A158" wp14:editId="1CCC0B42">
                <wp:simplePos x="0" y="0"/>
                <wp:positionH relativeFrom="column">
                  <wp:posOffset>4705350</wp:posOffset>
                </wp:positionH>
                <wp:positionV relativeFrom="paragraph">
                  <wp:posOffset>87630</wp:posOffset>
                </wp:positionV>
                <wp:extent cx="927100" cy="552450"/>
                <wp:effectExtent l="0" t="0" r="25400" b="1905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552450"/>
                        </a:xfrm>
                        <a:prstGeom prst="rect">
                          <a:avLst/>
                        </a:prstGeom>
                        <a:solidFill>
                          <a:srgbClr val="FFFFFF"/>
                        </a:solidFill>
                        <a:ln w="9525">
                          <a:solidFill>
                            <a:srgbClr val="000000"/>
                          </a:solidFill>
                          <a:miter lim="800000"/>
                          <a:headEnd/>
                          <a:tailEnd/>
                        </a:ln>
                      </wps:spPr>
                      <wps:txbx>
                        <w:txbxContent>
                          <w:p w14:paraId="0E29ACEE" w14:textId="5B49EC16" w:rsidR="004C27DE" w:rsidRPr="00906565" w:rsidRDefault="004C27DE" w:rsidP="000A4A8B">
                            <w:pPr>
                              <w:shd w:val="clear" w:color="auto" w:fill="FFFFFF" w:themeFill="background1"/>
                              <w:jc w:val="center"/>
                              <w:rPr>
                                <w:sz w:val="18"/>
                                <w:szCs w:val="18"/>
                              </w:rPr>
                            </w:pPr>
                            <w:r w:rsidRPr="00906565">
                              <w:rPr>
                                <w:sz w:val="18"/>
                                <w:szCs w:val="18"/>
                              </w:rPr>
                              <w:t>NED Findings &amp; Recs Final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0A158" id="_x0000_s1034" type="#_x0000_t202" style="position:absolute;left:0;text-align:left;margin-left:370.5pt;margin-top:6.9pt;width:73pt;height:43.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">
                <v:textbox>
                  <w:txbxContent>
                    <w:p w14:paraId="0E29ACEE" w14:textId="5B49EC16" w:rsidR="004C27DE" w:rsidRPr="00906565" w:rsidRDefault="004C27DE" w:rsidP="000A4A8B">
                      <w:pPr>
                        <w:shd w:val="clear" w:color="auto" w:fill="FFFFFF" w:themeFill="background1"/>
                        <w:jc w:val="center"/>
                        <w:rPr>
                          <w:sz w:val="18"/>
                          <w:szCs w:val="18"/>
                        </w:rPr>
                      </w:pPr>
                      <w:r w:rsidRPr="00906565">
                        <w:rPr>
                          <w:sz w:val="18"/>
                          <w:szCs w:val="18"/>
                        </w:rPr>
                        <w:t>NED Findings &amp; Recs Final Report</w:t>
                      </w:r>
                    </w:p>
                  </w:txbxContent>
                </v:textbox>
                <w10:wrap type="square"/>
              </v:shape>
            </w:pict>
          </mc:Fallback>
        </mc:AlternateContent>
      </w:r>
      <w:r w:rsidR="00576F7F" w:rsidRPr="007E3D1A">
        <w:rPr>
          <w:noProof/>
          <w:color w:val="FF0000"/>
          <w:lang w:eastAsia="en-GB"/>
        </w:rPr>
        <mc:AlternateContent>
          <mc:Choice Requires="wps">
            <w:drawing>
              <wp:anchor distT="45720" distB="45720" distL="114300" distR="114300" simplePos="0" relativeHeight="251696128" behindDoc="0" locked="0" layoutInCell="1" allowOverlap="1" wp14:anchorId="73C4684C" wp14:editId="6BC9E9AE">
                <wp:simplePos x="0" y="0"/>
                <wp:positionH relativeFrom="column">
                  <wp:posOffset>2990215</wp:posOffset>
                </wp:positionH>
                <wp:positionV relativeFrom="paragraph">
                  <wp:posOffset>56515</wp:posOffset>
                </wp:positionV>
                <wp:extent cx="800100" cy="1404620"/>
                <wp:effectExtent l="0" t="0" r="19050" b="1524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4620"/>
                        </a:xfrm>
                        <a:prstGeom prst="rect">
                          <a:avLst/>
                        </a:prstGeom>
                        <a:solidFill>
                          <a:srgbClr val="FFFFFF"/>
                        </a:solidFill>
                        <a:ln w="9525">
                          <a:solidFill>
                            <a:srgbClr val="000000"/>
                          </a:solidFill>
                          <a:miter lim="800000"/>
                          <a:headEnd/>
                          <a:tailEnd/>
                        </a:ln>
                      </wps:spPr>
                      <wps:txbx>
                        <w:txbxContent>
                          <w:p w14:paraId="3AB50AF5" w14:textId="77777777" w:rsidR="004C27DE" w:rsidRPr="00906565" w:rsidRDefault="004C27DE" w:rsidP="000A4A8B">
                            <w:pPr>
                              <w:shd w:val="clear" w:color="auto" w:fill="FFFFFF" w:themeFill="background1"/>
                              <w:rPr>
                                <w:sz w:val="18"/>
                                <w:szCs w:val="18"/>
                              </w:rPr>
                            </w:pPr>
                            <w:r w:rsidRPr="00906565">
                              <w:rPr>
                                <w:sz w:val="18"/>
                                <w:szCs w:val="18"/>
                              </w:rPr>
                              <w:t>Escalation?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C4684C" id="_x0000_s1035" type="#_x0000_t202" style="position:absolute;left:0;text-align:left;margin-left:235.45pt;margin-top:4.45pt;width:63pt;height:110.6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">
                <v:textbox style="mso-fit-shape-to-text:t">
                  <w:txbxContent>
                    <w:p w14:paraId="3AB50AF5" w14:textId="77777777" w:rsidR="004C27DE" w:rsidRPr="00906565" w:rsidRDefault="004C27DE" w:rsidP="000A4A8B">
                      <w:pPr>
                        <w:shd w:val="clear" w:color="auto" w:fill="FFFFFF" w:themeFill="background1"/>
                        <w:rPr>
                          <w:sz w:val="18"/>
                          <w:szCs w:val="18"/>
                        </w:rPr>
                      </w:pPr>
                      <w:r w:rsidRPr="00906565">
                        <w:rPr>
                          <w:sz w:val="18"/>
                          <w:szCs w:val="18"/>
                        </w:rPr>
                        <w:t>Escalation?</w:t>
                      </w:r>
                    </w:p>
                  </w:txbxContent>
                </v:textbox>
                <w10:wrap type="square"/>
              </v:shape>
            </w:pict>
          </mc:Fallback>
        </mc:AlternateContent>
      </w:r>
      <w:r w:rsidR="0052775B" w:rsidRPr="007E3D1A">
        <w:rPr>
          <w:noProof/>
          <w:color w:val="FF0000"/>
          <w:lang w:eastAsia="en-GB"/>
        </w:rPr>
        <mc:AlternateContent>
          <mc:Choice Requires="wps">
            <w:drawing>
              <wp:anchor distT="45720" distB="45720" distL="114300" distR="114300" simplePos="0" relativeHeight="251685888" behindDoc="0" locked="0" layoutInCell="1" allowOverlap="1" wp14:anchorId="649DFB23" wp14:editId="1F8E0FF7">
                <wp:simplePos x="0" y="0"/>
                <wp:positionH relativeFrom="column">
                  <wp:posOffset>889635</wp:posOffset>
                </wp:positionH>
                <wp:positionV relativeFrom="paragraph">
                  <wp:posOffset>161290</wp:posOffset>
                </wp:positionV>
                <wp:extent cx="718820" cy="1404620"/>
                <wp:effectExtent l="0" t="0" r="24130" b="1651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1404620"/>
                        </a:xfrm>
                        <a:prstGeom prst="rect">
                          <a:avLst/>
                        </a:prstGeom>
                        <a:solidFill>
                          <a:srgbClr val="FFFFFF"/>
                        </a:solidFill>
                        <a:ln w="9525">
                          <a:solidFill>
                            <a:srgbClr val="000000"/>
                          </a:solidFill>
                          <a:miter lim="800000"/>
                          <a:headEnd/>
                          <a:tailEnd/>
                        </a:ln>
                      </wps:spPr>
                      <wps:txbx>
                        <w:txbxContent>
                          <w:p w14:paraId="39F33D20" w14:textId="755349AA" w:rsidR="004C27DE" w:rsidRPr="00906565" w:rsidRDefault="004C27DE" w:rsidP="00702731">
                            <w:pPr>
                              <w:rPr>
                                <w:sz w:val="18"/>
                                <w:szCs w:val="18"/>
                              </w:rPr>
                            </w:pPr>
                            <w:r w:rsidRPr="00906565">
                              <w:rPr>
                                <w:sz w:val="18"/>
                                <w:szCs w:val="18"/>
                              </w:rPr>
                              <w:t>Cabinet Office DG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9DFB23" id="_x0000_s1036" type="#_x0000_t202" style="position:absolute;left:0;text-align:left;margin-left:70.05pt;margin-top:12.7pt;width:56.6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">
                <v:textbox style="mso-fit-shape-to-text:t">
                  <w:txbxContent>
                    <w:p w14:paraId="39F33D20" w14:textId="755349AA" w:rsidR="004C27DE" w:rsidRPr="00906565" w:rsidRDefault="004C27DE" w:rsidP="00702731">
                      <w:pPr>
                        <w:rPr>
                          <w:sz w:val="18"/>
                          <w:szCs w:val="18"/>
                        </w:rPr>
                      </w:pPr>
                      <w:r w:rsidRPr="00906565">
                        <w:rPr>
                          <w:sz w:val="18"/>
                          <w:szCs w:val="18"/>
                        </w:rPr>
                        <w:t>Cabinet Office DG</w:t>
                      </w:r>
                    </w:p>
                  </w:txbxContent>
                </v:textbox>
                <w10:wrap type="square"/>
              </v:shape>
            </w:pict>
          </mc:Fallback>
        </mc:AlternateContent>
      </w:r>
    </w:p>
    <w:p w14:paraId="69F5B345" w14:textId="796700CB" w:rsidR="00AF529A" w:rsidRPr="007E3D1A" w:rsidRDefault="000A4A8B" w:rsidP="00AF529A">
      <w:pPr>
        <w:jc w:val="both"/>
        <w:rPr>
          <w:color w:val="FF0000"/>
        </w:rPr>
      </w:pPr>
      <w:r w:rsidRPr="007E3D1A">
        <w:rPr>
          <w:noProof/>
          <w:color w:val="FF0000"/>
          <w:lang w:eastAsia="en-GB"/>
        </w:rPr>
        <mc:AlternateContent>
          <mc:Choice Requires="wps">
            <w:drawing>
              <wp:anchor distT="0" distB="0" distL="114300" distR="114300" simplePos="0" relativeHeight="251734016" behindDoc="0" locked="0" layoutInCell="1" allowOverlap="1" wp14:anchorId="7EC28180" wp14:editId="471D0D71">
                <wp:simplePos x="0" y="0"/>
                <wp:positionH relativeFrom="column">
                  <wp:posOffset>1714183</wp:posOffset>
                </wp:positionH>
                <wp:positionV relativeFrom="paragraph">
                  <wp:posOffset>155257</wp:posOffset>
                </wp:positionV>
                <wp:extent cx="214313" cy="171450"/>
                <wp:effectExtent l="0" t="19050" r="33655" b="38100"/>
                <wp:wrapNone/>
                <wp:docPr id="208" name="Right Arrow 208"/>
                <wp:cNvGraphicFramePr/>
                <a:graphic xmlns:a="http://schemas.openxmlformats.org/drawingml/2006/main">
                  <a:graphicData uri="http://schemas.microsoft.com/office/word/2010/wordprocessingShape">
                    <wps:wsp>
                      <wps:cNvSpPr/>
                      <wps:spPr>
                        <a:xfrm>
                          <a:off x="0" y="0"/>
                          <a:ext cx="214313" cy="171450"/>
                        </a:xfrm>
                        <a:prstGeom prst="rightArrow">
                          <a:avLst/>
                        </a:prstGeom>
                        <a:solidFill>
                          <a:srgbClr val="8064A2">
                            <a:lumMod val="20000"/>
                            <a:lumOff val="80000"/>
                          </a:srgbClr>
                        </a:solid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051B8" id="Right Arrow 208" o:spid="_x0000_s1026" type="#_x0000_t13" style="position:absolute;margin-left:135pt;margin-top:12.2pt;width:16.9pt;height:1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" adj="12960" fillcolor="#e6e0ec" strokecolor="#385d8a"/>
            </w:pict>
          </mc:Fallback>
        </mc:AlternateContent>
      </w:r>
      <w:r w:rsidR="00223A25" w:rsidRPr="007E3D1A">
        <w:rPr>
          <w:noProof/>
          <w:color w:val="FF0000"/>
          <w:lang w:eastAsia="en-GB"/>
        </w:rPr>
        <mc:AlternateContent>
          <mc:Choice Requires="wps">
            <w:drawing>
              <wp:anchor distT="0" distB="0" distL="114300" distR="114300" simplePos="0" relativeHeight="251727872" behindDoc="0" locked="0" layoutInCell="1" allowOverlap="1" wp14:anchorId="0367A3E1" wp14:editId="69FF99C5">
                <wp:simplePos x="0" y="0"/>
                <wp:positionH relativeFrom="column">
                  <wp:posOffset>2390775</wp:posOffset>
                </wp:positionH>
                <wp:positionV relativeFrom="paragraph">
                  <wp:posOffset>105728</wp:posOffset>
                </wp:positionV>
                <wp:extent cx="4762" cy="258128"/>
                <wp:effectExtent l="76200" t="38100" r="52705" b="66040"/>
                <wp:wrapNone/>
                <wp:docPr id="28" name="Straight Arrow Connector 28"/>
                <wp:cNvGraphicFramePr/>
                <a:graphic xmlns:a="http://schemas.openxmlformats.org/drawingml/2006/main">
                  <a:graphicData uri="http://schemas.microsoft.com/office/word/2010/wordprocessingShape">
                    <wps:wsp>
                      <wps:cNvCnPr/>
                      <wps:spPr>
                        <a:xfrm flipH="1">
                          <a:off x="0" y="0"/>
                          <a:ext cx="4762" cy="258128"/>
                        </a:xfrm>
                        <a:prstGeom prst="straightConnector1">
                          <a:avLst/>
                        </a:prstGeom>
                        <a:noFill/>
                        <a:ln w="9525" cap="flat" cmpd="sng" algn="ctr">
                          <a:solidFill>
                            <a:schemeClr val="tx1"/>
                          </a:solidFill>
                          <a:prstDash val="solid"/>
                          <a:headEnd type="triangle"/>
                          <a:tailEnd type="triangle"/>
                        </a:ln>
                        <a:effectLst/>
                      </wps:spPr>
                      <wps:bodyPr/>
                    </wps:wsp>
                  </a:graphicData>
                </a:graphic>
              </wp:anchor>
            </w:drawing>
          </mc:Choice>
          <mc:Fallback>
            <w:pict>
              <v:shape w14:anchorId="5B101270" id="Straight Arrow Connector 28" o:spid="_x0000_s1026" type="#_x0000_t32" style="position:absolute;margin-left:188.25pt;margin-top:8.35pt;width:.35pt;height:20.35pt;flip:x;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" strokecolor="black [3213]">
                <v:stroke startarrow="block" endarrow="block"/>
              </v:shape>
            </w:pict>
          </mc:Fallback>
        </mc:AlternateContent>
      </w:r>
      <w:r w:rsidR="00223A25" w:rsidRPr="007E3D1A">
        <w:rPr>
          <w:noProof/>
          <w:color w:val="FF0000"/>
          <w:lang w:eastAsia="en-GB"/>
        </w:rPr>
        <mc:AlternateContent>
          <mc:Choice Requires="wps">
            <w:drawing>
              <wp:anchor distT="0" distB="0" distL="114300" distR="114300" simplePos="0" relativeHeight="251723776" behindDoc="0" locked="0" layoutInCell="1" allowOverlap="1" wp14:anchorId="2930C21B" wp14:editId="73F63646">
                <wp:simplePos x="0" y="0"/>
                <wp:positionH relativeFrom="column">
                  <wp:posOffset>3390900</wp:posOffset>
                </wp:positionH>
                <wp:positionV relativeFrom="paragraph">
                  <wp:posOffset>107633</wp:posOffset>
                </wp:positionV>
                <wp:extent cx="0" cy="224790"/>
                <wp:effectExtent l="76200" t="0" r="57150" b="60960"/>
                <wp:wrapNone/>
                <wp:docPr id="16" name="Straight Arrow Connector 16"/>
                <wp:cNvGraphicFramePr/>
                <a:graphic xmlns:a="http://schemas.openxmlformats.org/drawingml/2006/main">
                  <a:graphicData uri="http://schemas.microsoft.com/office/word/2010/wordprocessingShape">
                    <wps:wsp>
                      <wps:cNvCnPr/>
                      <wps:spPr>
                        <a:xfrm>
                          <a:off x="0" y="0"/>
                          <a:ext cx="0" cy="2247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C317A5" id="Straight Arrow Connector 16" o:spid="_x0000_s1026" type="#_x0000_t32" style="position:absolute;margin-left:267pt;margin-top:8.5pt;width:0;height:17.7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" strokecolor="black [3213]">
                <v:stroke endarrow="block"/>
              </v:shape>
            </w:pict>
          </mc:Fallback>
        </mc:AlternateContent>
      </w:r>
      <w:r w:rsidR="0052775B" w:rsidRPr="007E3D1A">
        <w:rPr>
          <w:noProof/>
          <w:color w:val="FF0000"/>
          <w:lang w:eastAsia="en-GB"/>
        </w:rPr>
        <mc:AlternateContent>
          <mc:Choice Requires="wps">
            <w:drawing>
              <wp:anchor distT="0" distB="0" distL="114300" distR="114300" simplePos="0" relativeHeight="251681792" behindDoc="0" locked="0" layoutInCell="1" allowOverlap="1" wp14:anchorId="1873A900" wp14:editId="7DCA4E86">
                <wp:simplePos x="0" y="0"/>
                <wp:positionH relativeFrom="column">
                  <wp:posOffset>694373</wp:posOffset>
                </wp:positionH>
                <wp:positionV relativeFrom="paragraph">
                  <wp:posOffset>177482</wp:posOffset>
                </wp:positionV>
                <wp:extent cx="195263" cy="0"/>
                <wp:effectExtent l="0" t="76200" r="14605" b="95250"/>
                <wp:wrapNone/>
                <wp:docPr id="15" name="Straight Arrow Connector 15"/>
                <wp:cNvGraphicFramePr/>
                <a:graphic xmlns:a="http://schemas.openxmlformats.org/drawingml/2006/main">
                  <a:graphicData uri="http://schemas.microsoft.com/office/word/2010/wordprocessingShape">
                    <wps:wsp>
                      <wps:cNvCnPr/>
                      <wps:spPr>
                        <a:xfrm>
                          <a:off x="0" y="0"/>
                          <a:ext cx="195263"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03D323" id="Straight Arrow Connector 15" o:spid="_x0000_s1026" type="#_x0000_t32" style="position:absolute;margin-left:54.7pt;margin-top:13.95pt;width:15.4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" strokecolor="black [3213]">
                <v:stroke endarrow="block"/>
              </v:shape>
            </w:pict>
          </mc:Fallback>
        </mc:AlternateContent>
      </w:r>
    </w:p>
    <w:p w14:paraId="50D8D02C" w14:textId="19AB7399" w:rsidR="00AF529A" w:rsidRPr="007E3D1A" w:rsidRDefault="000A4A8B" w:rsidP="00AF529A">
      <w:pPr>
        <w:jc w:val="both"/>
        <w:rPr>
          <w:color w:val="FF0000"/>
        </w:rPr>
      </w:pPr>
      <w:r w:rsidRPr="007E3D1A">
        <w:rPr>
          <w:noProof/>
          <w:color w:val="FF0000"/>
          <w:lang w:eastAsia="en-GB"/>
        </w:rPr>
        <mc:AlternateContent>
          <mc:Choice Requires="wps">
            <w:drawing>
              <wp:anchor distT="0" distB="0" distL="114300" distR="114300" simplePos="0" relativeHeight="251736064" behindDoc="0" locked="0" layoutInCell="1" allowOverlap="1" wp14:anchorId="04128933" wp14:editId="57E6D6A9">
                <wp:simplePos x="0" y="0"/>
                <wp:positionH relativeFrom="column">
                  <wp:posOffset>2867025</wp:posOffset>
                </wp:positionH>
                <wp:positionV relativeFrom="paragraph">
                  <wp:posOffset>56197</wp:posOffset>
                </wp:positionV>
                <wp:extent cx="214313" cy="171450"/>
                <wp:effectExtent l="0" t="19050" r="33655" b="38100"/>
                <wp:wrapNone/>
                <wp:docPr id="209" name="Right Arrow 209"/>
                <wp:cNvGraphicFramePr/>
                <a:graphic xmlns:a="http://schemas.openxmlformats.org/drawingml/2006/main">
                  <a:graphicData uri="http://schemas.microsoft.com/office/word/2010/wordprocessingShape">
                    <wps:wsp>
                      <wps:cNvSpPr/>
                      <wps:spPr>
                        <a:xfrm>
                          <a:off x="0" y="0"/>
                          <a:ext cx="214313" cy="171450"/>
                        </a:xfrm>
                        <a:prstGeom prst="rightArrow">
                          <a:avLst/>
                        </a:prstGeom>
                        <a:solidFill>
                          <a:srgbClr val="8064A2">
                            <a:lumMod val="20000"/>
                            <a:lumOff val="80000"/>
                          </a:srgbClr>
                        </a:solid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9794E" id="Right Arrow 209" o:spid="_x0000_s1026" type="#_x0000_t13" style="position:absolute;margin-left:225.75pt;margin-top:4.4pt;width:16.9pt;height:1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" adj="12960" fillcolor="#e6e0ec" strokecolor="#385d8a"/>
            </w:pict>
          </mc:Fallback>
        </mc:AlternateContent>
      </w:r>
      <w:r w:rsidR="00576F7F" w:rsidRPr="007E3D1A">
        <w:rPr>
          <w:noProof/>
          <w:color w:val="FF0000"/>
          <w:lang w:eastAsia="en-GB"/>
        </w:rPr>
        <mc:AlternateContent>
          <mc:Choice Requires="wps">
            <w:drawing>
              <wp:anchor distT="45720" distB="45720" distL="114300" distR="114300" simplePos="0" relativeHeight="251700224" behindDoc="0" locked="0" layoutInCell="1" allowOverlap="1" wp14:anchorId="0EFA9C71" wp14:editId="1775CACF">
                <wp:simplePos x="0" y="0"/>
                <wp:positionH relativeFrom="column">
                  <wp:posOffset>3176588</wp:posOffset>
                </wp:positionH>
                <wp:positionV relativeFrom="paragraph">
                  <wp:posOffset>130175</wp:posOffset>
                </wp:positionV>
                <wp:extent cx="404495" cy="217805"/>
                <wp:effectExtent l="0" t="0" r="14605" b="1079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217805"/>
                        </a:xfrm>
                        <a:prstGeom prst="rect">
                          <a:avLst/>
                        </a:prstGeom>
                        <a:solidFill>
                          <a:srgbClr val="FFFFFF"/>
                        </a:solidFill>
                        <a:ln w="9525">
                          <a:solidFill>
                            <a:srgbClr val="000000"/>
                          </a:solidFill>
                          <a:miter lim="800000"/>
                          <a:headEnd/>
                          <a:tailEnd/>
                        </a:ln>
                      </wps:spPr>
                      <wps:txbx>
                        <w:txbxContent>
                          <w:p w14:paraId="47573185" w14:textId="77777777" w:rsidR="004C27DE" w:rsidRPr="00906565" w:rsidRDefault="004C27DE" w:rsidP="00160652">
                            <w:pPr>
                              <w:rPr>
                                <w:sz w:val="18"/>
                                <w:szCs w:val="18"/>
                              </w:rPr>
                            </w:pPr>
                            <w:r w:rsidRPr="00906565">
                              <w:rPr>
                                <w:sz w:val="18"/>
                                <w:szCs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9C71" id="_x0000_s1037" type="#_x0000_t202" style="position:absolute;left:0;text-align:left;margin-left:250.15pt;margin-top:10.25pt;width:31.85pt;height:17.1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">
                <v:textbox>
                  <w:txbxContent>
                    <w:p w14:paraId="47573185" w14:textId="77777777" w:rsidR="004C27DE" w:rsidRPr="00906565" w:rsidRDefault="004C27DE" w:rsidP="00160652">
                      <w:pPr>
                        <w:rPr>
                          <w:sz w:val="18"/>
                          <w:szCs w:val="18"/>
                        </w:rPr>
                      </w:pPr>
                      <w:r w:rsidRPr="00906565">
                        <w:rPr>
                          <w:sz w:val="18"/>
                          <w:szCs w:val="18"/>
                        </w:rPr>
                        <w:t>Yes</w:t>
                      </w:r>
                    </w:p>
                  </w:txbxContent>
                </v:textbox>
                <w10:wrap type="square"/>
              </v:shape>
            </w:pict>
          </mc:Fallback>
        </mc:AlternateContent>
      </w:r>
      <w:r w:rsidR="00576F7F" w:rsidRPr="007E3D1A">
        <w:rPr>
          <w:noProof/>
          <w:color w:val="FF0000"/>
          <w:lang w:eastAsia="en-GB"/>
        </w:rPr>
        <mc:AlternateContent>
          <mc:Choice Requires="wps">
            <w:drawing>
              <wp:anchor distT="45720" distB="45720" distL="114300" distR="114300" simplePos="0" relativeHeight="251707392" behindDoc="0" locked="0" layoutInCell="1" allowOverlap="1" wp14:anchorId="6F2B8377" wp14:editId="48AB9836">
                <wp:simplePos x="0" y="0"/>
                <wp:positionH relativeFrom="column">
                  <wp:posOffset>3871595</wp:posOffset>
                </wp:positionH>
                <wp:positionV relativeFrom="paragraph">
                  <wp:posOffset>86995</wp:posOffset>
                </wp:positionV>
                <wp:extent cx="628650" cy="628650"/>
                <wp:effectExtent l="0" t="0" r="19050"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628650"/>
                        </a:xfrm>
                        <a:prstGeom prst="rect">
                          <a:avLst/>
                        </a:prstGeom>
                        <a:solidFill>
                          <a:srgbClr val="FFFFFF"/>
                        </a:solidFill>
                        <a:ln w="9525">
                          <a:solidFill>
                            <a:srgbClr val="000000"/>
                          </a:solidFill>
                          <a:miter lim="800000"/>
                          <a:headEnd/>
                          <a:tailEnd/>
                        </a:ln>
                      </wps:spPr>
                      <wps:txbx>
                        <w:txbxContent>
                          <w:p w14:paraId="41CE4DBD" w14:textId="17F01932" w:rsidR="004C27DE" w:rsidRPr="00906565" w:rsidRDefault="004C27DE" w:rsidP="00223A25">
                            <w:pPr>
                              <w:jc w:val="center"/>
                              <w:rPr>
                                <w:sz w:val="18"/>
                                <w:szCs w:val="18"/>
                              </w:rPr>
                            </w:pPr>
                            <w:r w:rsidRPr="00906565">
                              <w:rPr>
                                <w:sz w:val="18"/>
                                <w:szCs w:val="18"/>
                              </w:rPr>
                              <w:t>Non-Exec Director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B8377" id="_x0000_s1038" type="#_x0000_t202" style="position:absolute;left:0;text-align:left;margin-left:304.85pt;margin-top:6.85pt;width:49.5pt;height:49.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">
                <v:textbox>
                  <w:txbxContent>
                    <w:p w14:paraId="41CE4DBD" w14:textId="17F01932" w:rsidR="004C27DE" w:rsidRPr="00906565" w:rsidRDefault="004C27DE" w:rsidP="00223A25">
                      <w:pPr>
                        <w:jc w:val="center"/>
                        <w:rPr>
                          <w:sz w:val="18"/>
                          <w:szCs w:val="18"/>
                        </w:rPr>
                      </w:pPr>
                      <w:r w:rsidRPr="00906565">
                        <w:rPr>
                          <w:sz w:val="18"/>
                          <w:szCs w:val="18"/>
                        </w:rPr>
                        <w:t>Non-Exec Director</w:t>
                      </w:r>
                    </w:p>
                  </w:txbxContent>
                </v:textbox>
                <w10:wrap type="square"/>
              </v:shape>
            </w:pict>
          </mc:Fallback>
        </mc:AlternateContent>
      </w:r>
      <w:r w:rsidR="00D027B6" w:rsidRPr="007E3D1A">
        <w:rPr>
          <w:noProof/>
          <w:color w:val="FF0000"/>
          <w:lang w:eastAsia="en-GB"/>
        </w:rPr>
        <mc:AlternateContent>
          <mc:Choice Requires="wps">
            <w:drawing>
              <wp:anchor distT="45720" distB="45720" distL="114300" distR="114300" simplePos="0" relativeHeight="251692032" behindDoc="0" locked="0" layoutInCell="1" allowOverlap="1" wp14:anchorId="170734C3" wp14:editId="384F651A">
                <wp:simplePos x="0" y="0"/>
                <wp:positionH relativeFrom="column">
                  <wp:posOffset>1985645</wp:posOffset>
                </wp:positionH>
                <wp:positionV relativeFrom="paragraph">
                  <wp:posOffset>159703</wp:posOffset>
                </wp:positionV>
                <wp:extent cx="795020" cy="581025"/>
                <wp:effectExtent l="0" t="0" r="2413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581025"/>
                        </a:xfrm>
                        <a:prstGeom prst="rect">
                          <a:avLst/>
                        </a:prstGeom>
                        <a:solidFill>
                          <a:srgbClr val="FFFFFF"/>
                        </a:solidFill>
                        <a:ln w="9525">
                          <a:solidFill>
                            <a:srgbClr val="000000"/>
                          </a:solidFill>
                          <a:miter lim="800000"/>
                          <a:headEnd/>
                          <a:tailEnd/>
                        </a:ln>
                      </wps:spPr>
                      <wps:txbx>
                        <w:txbxContent>
                          <w:p w14:paraId="5EE1FA78" w14:textId="1A2085E6" w:rsidR="004C27DE" w:rsidRPr="00906565" w:rsidRDefault="004C27DE" w:rsidP="00D027B6">
                            <w:pPr>
                              <w:jc w:val="center"/>
                              <w:rPr>
                                <w:sz w:val="18"/>
                                <w:szCs w:val="18"/>
                              </w:rPr>
                            </w:pPr>
                            <w:r w:rsidRPr="00906565">
                              <w:rPr>
                                <w:sz w:val="18"/>
                                <w:szCs w:val="18"/>
                              </w:rPr>
                              <w:t>Chair EHRC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734C3" id="_x0000_s1039" type="#_x0000_t202" style="position:absolute;left:0;text-align:left;margin-left:156.35pt;margin-top:12.6pt;width:62.6pt;height:45.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">
                <v:textbox>
                  <w:txbxContent>
                    <w:p w14:paraId="5EE1FA78" w14:textId="1A2085E6" w:rsidR="004C27DE" w:rsidRPr="00906565" w:rsidRDefault="004C27DE" w:rsidP="00D027B6">
                      <w:pPr>
                        <w:jc w:val="center"/>
                        <w:rPr>
                          <w:sz w:val="18"/>
                          <w:szCs w:val="18"/>
                        </w:rPr>
                      </w:pPr>
                      <w:r w:rsidRPr="00906565">
                        <w:rPr>
                          <w:sz w:val="18"/>
                          <w:szCs w:val="18"/>
                        </w:rPr>
                        <w:t>Chair EHRC</w:t>
                      </w:r>
                    </w:p>
                  </w:txbxContent>
                </v:textbox>
                <w10:wrap type="square"/>
              </v:shape>
            </w:pict>
          </mc:Fallback>
        </mc:AlternateContent>
      </w:r>
    </w:p>
    <w:p w14:paraId="5D9E6EC0" w14:textId="44386DF0" w:rsidR="003A09F9" w:rsidRPr="007E3D1A" w:rsidRDefault="00860545" w:rsidP="00AF529A">
      <w:pPr>
        <w:jc w:val="both"/>
        <w:rPr>
          <w:color w:val="FF0000"/>
        </w:rPr>
      </w:pPr>
      <w:r w:rsidRPr="007E3D1A">
        <w:rPr>
          <w:noProof/>
          <w:color w:val="FF0000"/>
          <w:lang w:eastAsia="en-GB"/>
        </w:rPr>
        <mc:AlternateContent>
          <mc:Choice Requires="wps">
            <w:drawing>
              <wp:anchor distT="45720" distB="45720" distL="114300" distR="114300" simplePos="0" relativeHeight="251717632" behindDoc="0" locked="0" layoutInCell="1" allowOverlap="1" wp14:anchorId="4F4E5049" wp14:editId="43ED1EDD">
                <wp:simplePos x="0" y="0"/>
                <wp:positionH relativeFrom="column">
                  <wp:posOffset>4705350</wp:posOffset>
                </wp:positionH>
                <wp:positionV relativeFrom="paragraph">
                  <wp:posOffset>41910</wp:posOffset>
                </wp:positionV>
                <wp:extent cx="933450" cy="1404620"/>
                <wp:effectExtent l="0" t="0" r="19050" b="1778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4620"/>
                        </a:xfrm>
                        <a:prstGeom prst="rect">
                          <a:avLst/>
                        </a:prstGeom>
                        <a:solidFill>
                          <a:srgbClr val="FFFFFF"/>
                        </a:solidFill>
                        <a:ln w="9525">
                          <a:solidFill>
                            <a:srgbClr val="000000"/>
                          </a:solidFill>
                          <a:miter lim="800000"/>
                          <a:headEnd/>
                          <a:tailEnd/>
                        </a:ln>
                      </wps:spPr>
                      <wps:txbx>
                        <w:txbxContent>
                          <w:p w14:paraId="20999038" w14:textId="6E6ADC46" w:rsidR="004C27DE" w:rsidRPr="00906565" w:rsidRDefault="004C27DE" w:rsidP="000A4A8B">
                            <w:pPr>
                              <w:shd w:val="clear" w:color="auto" w:fill="FFFFFF" w:themeFill="background1"/>
                              <w:jc w:val="center"/>
                              <w:rPr>
                                <w:sz w:val="18"/>
                                <w:szCs w:val="18"/>
                              </w:rPr>
                            </w:pPr>
                            <w:r w:rsidRPr="00906565">
                              <w:rPr>
                                <w:sz w:val="18"/>
                                <w:szCs w:val="18"/>
                              </w:rPr>
                              <w:t xml:space="preserve">Permanent Secretary </w:t>
                            </w:r>
                            <w:r w:rsidRPr="00906565">
                              <w:rPr>
                                <w:b/>
                                <w:sz w:val="18"/>
                                <w:szCs w:val="18"/>
                              </w:rPr>
                              <w:t>Decision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4E5049" id="_x0000_s1040" type="#_x0000_t202" style="position:absolute;left:0;text-align:left;margin-left:370.5pt;margin-top:3.3pt;width:73.5pt;height:110.6pt;z-index:251717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">
                <v:textbox style="mso-fit-shape-to-text:t">
                  <w:txbxContent>
                    <w:p w14:paraId="20999038" w14:textId="6E6ADC46" w:rsidR="004C27DE" w:rsidRPr="00906565" w:rsidRDefault="004C27DE" w:rsidP="000A4A8B">
                      <w:pPr>
                        <w:shd w:val="clear" w:color="auto" w:fill="FFFFFF" w:themeFill="background1"/>
                        <w:jc w:val="center"/>
                        <w:rPr>
                          <w:sz w:val="18"/>
                          <w:szCs w:val="18"/>
                        </w:rPr>
                      </w:pPr>
                      <w:r w:rsidRPr="00906565">
                        <w:rPr>
                          <w:sz w:val="18"/>
                          <w:szCs w:val="18"/>
                        </w:rPr>
                        <w:t xml:space="preserve">Permanent Secretary </w:t>
                      </w:r>
                      <w:r w:rsidRPr="00906565">
                        <w:rPr>
                          <w:b/>
                          <w:sz w:val="18"/>
                          <w:szCs w:val="18"/>
                        </w:rPr>
                        <w:t>Decision</w:t>
                      </w:r>
                    </w:p>
                  </w:txbxContent>
                </v:textbox>
                <w10:wrap type="square"/>
              </v:shape>
            </w:pict>
          </mc:Fallback>
        </mc:AlternateContent>
      </w:r>
      <w:r w:rsidR="00223A25" w:rsidRPr="007E3D1A">
        <w:rPr>
          <w:noProof/>
          <w:color w:val="FF0000"/>
          <w:lang w:eastAsia="en-GB"/>
        </w:rPr>
        <mc:AlternateContent>
          <mc:Choice Requires="wps">
            <w:drawing>
              <wp:anchor distT="0" distB="0" distL="114300" distR="114300" simplePos="0" relativeHeight="251724800" behindDoc="0" locked="0" layoutInCell="1" allowOverlap="1" wp14:anchorId="1E280715" wp14:editId="3582E533">
                <wp:simplePos x="0" y="0"/>
                <wp:positionH relativeFrom="column">
                  <wp:posOffset>3581083</wp:posOffset>
                </wp:positionH>
                <wp:positionV relativeFrom="paragraph">
                  <wp:posOffset>33973</wp:posOffset>
                </wp:positionV>
                <wp:extent cx="290830" cy="4762"/>
                <wp:effectExtent l="0" t="76200" r="13970" b="90805"/>
                <wp:wrapNone/>
                <wp:docPr id="18" name="Straight Arrow Connector 18"/>
                <wp:cNvGraphicFramePr/>
                <a:graphic xmlns:a="http://schemas.openxmlformats.org/drawingml/2006/main">
                  <a:graphicData uri="http://schemas.microsoft.com/office/word/2010/wordprocessingShape">
                    <wps:wsp>
                      <wps:cNvCnPr/>
                      <wps:spPr>
                        <a:xfrm flipV="1">
                          <a:off x="0" y="0"/>
                          <a:ext cx="290830" cy="476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46F866" id="Straight Arrow Connector 18" o:spid="_x0000_s1026" type="#_x0000_t32" style="position:absolute;margin-left:282pt;margin-top:2.7pt;width:22.9pt;height:.35pt;flip:y;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" strokecolor="black [3213]">
                <v:stroke endarrow="block"/>
              </v:shape>
            </w:pict>
          </mc:Fallback>
        </mc:AlternateContent>
      </w:r>
      <w:r w:rsidR="00576F7F" w:rsidRPr="007E3D1A">
        <w:rPr>
          <w:noProof/>
          <w:color w:val="FF0000"/>
          <w:lang w:eastAsia="en-GB"/>
        </w:rPr>
        <mc:AlternateContent>
          <mc:Choice Requires="wps">
            <w:drawing>
              <wp:anchor distT="0" distB="0" distL="114300" distR="114300" simplePos="0" relativeHeight="251722752" behindDoc="0" locked="0" layoutInCell="1" allowOverlap="1" wp14:anchorId="464A2F20" wp14:editId="529B4DD9">
                <wp:simplePos x="0" y="0"/>
                <wp:positionH relativeFrom="column">
                  <wp:posOffset>4500245</wp:posOffset>
                </wp:positionH>
                <wp:positionV relativeFrom="paragraph">
                  <wp:posOffset>147955</wp:posOffset>
                </wp:positionV>
                <wp:extent cx="205105" cy="9525"/>
                <wp:effectExtent l="0" t="57150" r="42545" b="85725"/>
                <wp:wrapNone/>
                <wp:docPr id="12" name="Straight Arrow Connector 12"/>
                <wp:cNvGraphicFramePr/>
                <a:graphic xmlns:a="http://schemas.openxmlformats.org/drawingml/2006/main">
                  <a:graphicData uri="http://schemas.microsoft.com/office/word/2010/wordprocessingShape">
                    <wps:wsp>
                      <wps:cNvCnPr/>
                      <wps:spPr>
                        <a:xfrm>
                          <a:off x="0" y="0"/>
                          <a:ext cx="205105" cy="9525"/>
                        </a:xfrm>
                        <a:prstGeom prst="straightConnector1">
                          <a:avLst/>
                        </a:prstGeom>
                        <a:noFill/>
                        <a:ln w="9525" cap="flat" cmpd="sng" algn="ctr">
                          <a:solidFill>
                            <a:schemeClr val="tx1"/>
                          </a:solidFill>
                          <a:prstDash val="solid"/>
                          <a:tailEnd type="triangle"/>
                        </a:ln>
                        <a:effectLst/>
                      </wps:spPr>
                      <wps:bodyPr/>
                    </wps:wsp>
                  </a:graphicData>
                </a:graphic>
              </wp:anchor>
            </w:drawing>
          </mc:Choice>
          <mc:Fallback>
            <w:pict>
              <v:shape w14:anchorId="070F8F35" id="Straight Arrow Connector 12" o:spid="_x0000_s1026" type="#_x0000_t32" style="position:absolute;margin-left:354.35pt;margin-top:11.65pt;width:16.15pt;height:.7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" strokecolor="black [3213]">
                <v:stroke endarrow="block"/>
              </v:shape>
            </w:pict>
          </mc:Fallback>
        </mc:AlternateContent>
      </w:r>
    </w:p>
    <w:p w14:paraId="3CF7A1E7" w14:textId="2CDD97A9" w:rsidR="00AF529A" w:rsidRPr="007E3D1A" w:rsidRDefault="00223A25" w:rsidP="00AF529A">
      <w:pPr>
        <w:jc w:val="both"/>
        <w:rPr>
          <w:color w:val="FF0000"/>
        </w:rPr>
      </w:pPr>
      <w:r w:rsidRPr="007E3D1A">
        <w:rPr>
          <w:noProof/>
          <w:color w:val="FF0000"/>
          <w:lang w:eastAsia="en-GB"/>
        </w:rPr>
        <mc:AlternateContent>
          <mc:Choice Requires="wps">
            <w:drawing>
              <wp:anchor distT="45720" distB="45720" distL="114300" distR="114300" simplePos="0" relativeHeight="251715584" behindDoc="0" locked="0" layoutInCell="1" allowOverlap="1" wp14:anchorId="2F151007" wp14:editId="1C750A5A">
                <wp:simplePos x="0" y="0"/>
                <wp:positionH relativeFrom="column">
                  <wp:posOffset>2962275</wp:posOffset>
                </wp:positionH>
                <wp:positionV relativeFrom="paragraph">
                  <wp:posOffset>8573</wp:posOffset>
                </wp:positionV>
                <wp:extent cx="714375" cy="404495"/>
                <wp:effectExtent l="0" t="0" r="9525" b="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4495"/>
                        </a:xfrm>
                        <a:prstGeom prst="rect">
                          <a:avLst/>
                        </a:prstGeom>
                        <a:solidFill>
                          <a:srgbClr val="FFFFFF"/>
                        </a:solidFill>
                        <a:ln w="9525">
                          <a:noFill/>
                          <a:miter lim="800000"/>
                          <a:headEnd/>
                          <a:tailEnd/>
                        </a:ln>
                      </wps:spPr>
                      <wps:txbx>
                        <w:txbxContent>
                          <w:p w14:paraId="637BDFFF" w14:textId="6F46A0ED" w:rsidR="004C27DE" w:rsidRPr="00906565" w:rsidRDefault="004C27DE" w:rsidP="00CD0BDC">
                            <w:pPr>
                              <w:jc w:val="center"/>
                              <w:rPr>
                                <w:sz w:val="18"/>
                                <w:szCs w:val="18"/>
                              </w:rPr>
                            </w:pPr>
                            <w:r w:rsidRPr="00906565">
                              <w:rPr>
                                <w:sz w:val="18"/>
                                <w:szCs w:val="18"/>
                              </w:rPr>
                              <w:t>Approval of 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51007" id="_x0000_s1041" type="#_x0000_t202" style="position:absolute;left:0;text-align:left;margin-left:233.25pt;margin-top:.7pt;width:56.25pt;height:31.8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" stroked="f">
                <v:textbox>
                  <w:txbxContent>
                    <w:p w14:paraId="637BDFFF" w14:textId="6F46A0ED" w:rsidR="004C27DE" w:rsidRPr="00906565" w:rsidRDefault="004C27DE" w:rsidP="00CD0BDC">
                      <w:pPr>
                        <w:jc w:val="center"/>
                        <w:rPr>
                          <w:sz w:val="18"/>
                          <w:szCs w:val="18"/>
                        </w:rPr>
                      </w:pPr>
                      <w:r w:rsidRPr="00906565">
                        <w:rPr>
                          <w:sz w:val="18"/>
                          <w:szCs w:val="18"/>
                        </w:rPr>
                        <w:t>Approval of NED</w:t>
                      </w:r>
                    </w:p>
                  </w:txbxContent>
                </v:textbox>
                <w10:wrap type="square"/>
              </v:shape>
            </w:pict>
          </mc:Fallback>
        </mc:AlternateContent>
      </w:r>
      <w:r w:rsidR="00576F7F" w:rsidRPr="007E3D1A">
        <w:rPr>
          <w:noProof/>
          <w:color w:val="FF0000"/>
          <w:lang w:eastAsia="en-GB"/>
        </w:rPr>
        <mc:AlternateContent>
          <mc:Choice Requires="wps">
            <w:drawing>
              <wp:anchor distT="0" distB="0" distL="114300" distR="114300" simplePos="0" relativeHeight="251713536" behindDoc="0" locked="0" layoutInCell="1" allowOverlap="1" wp14:anchorId="050826F9" wp14:editId="79959AEA">
                <wp:simplePos x="0" y="0"/>
                <wp:positionH relativeFrom="column">
                  <wp:posOffset>2781300</wp:posOffset>
                </wp:positionH>
                <wp:positionV relativeFrom="paragraph">
                  <wp:posOffset>132715</wp:posOffset>
                </wp:positionV>
                <wp:extent cx="1090613" cy="45719"/>
                <wp:effectExtent l="0" t="38100" r="33655" b="88265"/>
                <wp:wrapNone/>
                <wp:docPr id="195" name="Straight Arrow Connector 195"/>
                <wp:cNvGraphicFramePr/>
                <a:graphic xmlns:a="http://schemas.openxmlformats.org/drawingml/2006/main">
                  <a:graphicData uri="http://schemas.microsoft.com/office/word/2010/wordprocessingShape">
                    <wps:wsp>
                      <wps:cNvCnPr/>
                      <wps:spPr>
                        <a:xfrm>
                          <a:off x="0" y="0"/>
                          <a:ext cx="1090613"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B4AE63" id="Straight Arrow Connector 195" o:spid="_x0000_s1026" type="#_x0000_t32" style="position:absolute;margin-left:219pt;margin-top:10.45pt;width:85.9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" strokecolor="black [3213]">
                <v:stroke endarrow="block"/>
              </v:shape>
            </w:pict>
          </mc:Fallback>
        </mc:AlternateContent>
      </w:r>
    </w:p>
    <w:p w14:paraId="11658E3D" w14:textId="1E616500" w:rsidR="00AF529A" w:rsidRPr="007E3D1A" w:rsidRDefault="00AF529A" w:rsidP="00AF529A">
      <w:pPr>
        <w:jc w:val="both"/>
        <w:rPr>
          <w:color w:val="FF0000"/>
          <w:sz w:val="22"/>
        </w:rPr>
      </w:pPr>
    </w:p>
    <w:p w14:paraId="305DB1DC" w14:textId="196C7D21" w:rsidR="005A2A7A" w:rsidRPr="00906565" w:rsidRDefault="00D51429" w:rsidP="00A375B5">
      <w:pPr>
        <w:jc w:val="both"/>
        <w:rPr>
          <w:sz w:val="22"/>
        </w:rPr>
      </w:pPr>
      <w:r w:rsidRPr="00906565">
        <w:rPr>
          <w:noProof/>
          <w:lang w:eastAsia="en-GB"/>
        </w:rPr>
        <mc:AlternateContent>
          <mc:Choice Requires="wps">
            <w:drawing>
              <wp:anchor distT="45720" distB="45720" distL="114300" distR="114300" simplePos="0" relativeHeight="251720704" behindDoc="0" locked="0" layoutInCell="1" allowOverlap="1" wp14:anchorId="04D02977" wp14:editId="71A71E7F">
                <wp:simplePos x="0" y="0"/>
                <wp:positionH relativeFrom="margin">
                  <wp:posOffset>2078990</wp:posOffset>
                </wp:positionH>
                <wp:positionV relativeFrom="paragraph">
                  <wp:posOffset>22225</wp:posOffset>
                </wp:positionV>
                <wp:extent cx="1666875" cy="140462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solidFill>
                          <a:srgbClr val="FFFFFF"/>
                        </a:solidFill>
                        <a:ln w="9525">
                          <a:noFill/>
                          <a:miter lim="800000"/>
                          <a:headEnd/>
                          <a:tailEnd/>
                        </a:ln>
                      </wps:spPr>
                      <wps:txbx>
                        <w:txbxContent>
                          <w:p w14:paraId="46270AD9" w14:textId="7BC805A9" w:rsidR="004C27DE" w:rsidRPr="00906565" w:rsidRDefault="004C27DE" w:rsidP="005D508C">
                            <w:pPr>
                              <w:rPr>
                                <w:b/>
                                <w:sz w:val="18"/>
                                <w:szCs w:val="18"/>
                              </w:rPr>
                            </w:pPr>
                            <w:r w:rsidRPr="00906565">
                              <w:rPr>
                                <w:b/>
                                <w:sz w:val="18"/>
                                <w:szCs w:val="18"/>
                              </w:rPr>
                              <w:t xml:space="preserve">Dispute resolution process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D02977" id="_x0000_s1042" type="#_x0000_t202" style="position:absolute;left:0;text-align:left;margin-left:163.7pt;margin-top:1.75pt;width:131.25pt;height:110.6pt;z-index:2517207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" stroked="f">
                <v:textbox style="mso-fit-shape-to-text:t">
                  <w:txbxContent>
                    <w:p w14:paraId="46270AD9" w14:textId="7BC805A9" w:rsidR="004C27DE" w:rsidRPr="00906565" w:rsidRDefault="004C27DE" w:rsidP="005D508C">
                      <w:pPr>
                        <w:rPr>
                          <w:b/>
                          <w:sz w:val="18"/>
                          <w:szCs w:val="18"/>
                        </w:rPr>
                      </w:pPr>
                      <w:r w:rsidRPr="00906565">
                        <w:rPr>
                          <w:b/>
                          <w:sz w:val="18"/>
                          <w:szCs w:val="18"/>
                        </w:rPr>
                        <w:t xml:space="preserve">Dispute resolution process </w:t>
                      </w:r>
                    </w:p>
                  </w:txbxContent>
                </v:textbox>
                <w10:wrap type="square" anchorx="margin"/>
              </v:shape>
            </w:pict>
          </mc:Fallback>
        </mc:AlternateContent>
      </w:r>
    </w:p>
    <w:p w14:paraId="02822F70" w14:textId="69BB3808" w:rsidR="00D027B6" w:rsidRPr="007E3D1A" w:rsidRDefault="00D027B6" w:rsidP="00A375B5">
      <w:pPr>
        <w:jc w:val="both"/>
        <w:rPr>
          <w:color w:val="FF0000"/>
          <w:sz w:val="22"/>
        </w:rPr>
      </w:pPr>
    </w:p>
    <w:p w14:paraId="4BA2A103" w14:textId="627D202B" w:rsidR="00E64DDD" w:rsidRPr="00941B95" w:rsidRDefault="00E64DDD" w:rsidP="00A375B5">
      <w:pPr>
        <w:jc w:val="both"/>
        <w:rPr>
          <w:sz w:val="22"/>
        </w:rPr>
      </w:pPr>
    </w:p>
    <w:p w14:paraId="113576CE" w14:textId="6CBBDB78" w:rsidR="005A1AC7" w:rsidRPr="00941B95" w:rsidRDefault="00876D89" w:rsidP="00EC0314">
      <w:pPr>
        <w:jc w:val="both"/>
        <w:rPr>
          <w:sz w:val="22"/>
          <w:lang w:eastAsia="en-GB"/>
        </w:rPr>
      </w:pPr>
      <w:r w:rsidRPr="00941B95">
        <w:rPr>
          <w:b/>
          <w:sz w:val="22"/>
          <w:lang w:eastAsia="en-GB"/>
        </w:rPr>
        <w:t xml:space="preserve">9.   </w:t>
      </w:r>
      <w:r w:rsidR="00FC50BF" w:rsidRPr="00941B95">
        <w:rPr>
          <w:b/>
          <w:sz w:val="22"/>
          <w:lang w:eastAsia="en-GB"/>
        </w:rPr>
        <w:t>The EHRC Board</w:t>
      </w:r>
    </w:p>
    <w:p w14:paraId="113576CF" w14:textId="71B0C076" w:rsidR="00D30C72" w:rsidRPr="00EA48C6" w:rsidRDefault="00D30C72" w:rsidP="00D30C72">
      <w:pPr>
        <w:pStyle w:val="ListParagraph"/>
        <w:ind w:left="454"/>
        <w:jc w:val="both"/>
        <w:rPr>
          <w:sz w:val="22"/>
          <w:lang w:eastAsia="en-GB"/>
        </w:rPr>
      </w:pPr>
    </w:p>
    <w:p w14:paraId="113576D0" w14:textId="4B26EC3D" w:rsidR="009A3693" w:rsidRPr="00EA48C6" w:rsidRDefault="00876D89" w:rsidP="00D30C72">
      <w:pPr>
        <w:jc w:val="both"/>
        <w:rPr>
          <w:sz w:val="22"/>
          <w:lang w:eastAsia="en-GB"/>
        </w:rPr>
      </w:pPr>
      <w:r w:rsidRPr="00EA48C6">
        <w:rPr>
          <w:sz w:val="22"/>
          <w:lang w:eastAsia="en-GB"/>
        </w:rPr>
        <w:t>9</w:t>
      </w:r>
      <w:r w:rsidR="00D30C72" w:rsidRPr="00EA48C6">
        <w:rPr>
          <w:sz w:val="22"/>
          <w:lang w:eastAsia="en-GB"/>
        </w:rPr>
        <w:t xml:space="preserve">.1 </w:t>
      </w:r>
      <w:r w:rsidR="004147F5" w:rsidRPr="00EA48C6">
        <w:rPr>
          <w:rStyle w:val="CommentReference"/>
          <w:rFonts w:cs="Arial"/>
          <w:sz w:val="22"/>
          <w:szCs w:val="22"/>
        </w:rPr>
        <w:t xml:space="preserve">Chair and Board members’ appointments will be made by the </w:t>
      </w:r>
      <w:r w:rsidR="00374989" w:rsidRPr="00EA48C6">
        <w:rPr>
          <w:rStyle w:val="CommentReference"/>
          <w:rFonts w:cs="Arial"/>
          <w:sz w:val="22"/>
          <w:szCs w:val="22"/>
          <w:lang w:eastAsia="en-GB"/>
        </w:rPr>
        <w:t>Minister for Women and Equalities</w:t>
      </w:r>
      <w:r w:rsidR="00F95B39" w:rsidRPr="00EA48C6">
        <w:rPr>
          <w:sz w:val="22"/>
          <w:lang w:eastAsia="en-GB"/>
        </w:rPr>
        <w:t xml:space="preserve"> </w:t>
      </w:r>
      <w:r w:rsidR="00892435" w:rsidRPr="00EA48C6">
        <w:rPr>
          <w:sz w:val="22"/>
          <w:lang w:eastAsia="en-GB"/>
        </w:rPr>
        <w:t>in accordance with Part 1</w:t>
      </w:r>
      <w:r w:rsidR="00525B58" w:rsidRPr="00EA48C6">
        <w:rPr>
          <w:sz w:val="22"/>
          <w:lang w:eastAsia="en-GB"/>
        </w:rPr>
        <w:t xml:space="preserve"> of Schedule 1 to the 2006 Act</w:t>
      </w:r>
      <w:r w:rsidR="004147F5" w:rsidRPr="00EA48C6">
        <w:rPr>
          <w:sz w:val="22"/>
          <w:lang w:eastAsia="en-GB"/>
        </w:rPr>
        <w:t xml:space="preserve"> </w:t>
      </w:r>
      <w:r w:rsidR="004147F5" w:rsidRPr="00EA48C6">
        <w:rPr>
          <w:rStyle w:val="CommentReference"/>
          <w:rFonts w:cs="Arial"/>
          <w:sz w:val="22"/>
          <w:szCs w:val="22"/>
        </w:rPr>
        <w:t xml:space="preserve">and the </w:t>
      </w:r>
      <w:r w:rsidR="007A1CB3" w:rsidRPr="00EA48C6">
        <w:rPr>
          <w:rStyle w:val="CommentReference"/>
          <w:rFonts w:cs="Arial"/>
          <w:sz w:val="22"/>
          <w:szCs w:val="22"/>
        </w:rPr>
        <w:t>Governance Code for Public Appointments</w:t>
      </w:r>
      <w:r w:rsidR="00F5576D" w:rsidRPr="00EA48C6">
        <w:rPr>
          <w:rStyle w:val="CommentReference"/>
          <w:rFonts w:cs="Arial"/>
          <w:sz w:val="22"/>
          <w:szCs w:val="22"/>
        </w:rPr>
        <w:t xml:space="preserve"> and </w:t>
      </w:r>
      <w:r w:rsidR="006776D0" w:rsidRPr="00EA48C6">
        <w:rPr>
          <w:rStyle w:val="CommentReference"/>
          <w:rFonts w:cs="Arial"/>
          <w:sz w:val="22"/>
          <w:szCs w:val="22"/>
        </w:rPr>
        <w:t>have regard to</w:t>
      </w:r>
      <w:r w:rsidR="00F5576D" w:rsidRPr="00EA48C6">
        <w:rPr>
          <w:rStyle w:val="CommentReference"/>
          <w:rFonts w:cs="Arial"/>
          <w:sz w:val="22"/>
          <w:szCs w:val="22"/>
        </w:rPr>
        <w:t xml:space="preserve"> the Paris Principles</w:t>
      </w:r>
      <w:r w:rsidR="00525B58" w:rsidRPr="00EA48C6">
        <w:rPr>
          <w:sz w:val="22"/>
          <w:lang w:eastAsia="en-GB"/>
        </w:rPr>
        <w:t xml:space="preserve">. </w:t>
      </w:r>
      <w:r w:rsidR="00AF3075" w:rsidRPr="00EA48C6">
        <w:rPr>
          <w:sz w:val="22"/>
          <w:lang w:eastAsia="en-GB"/>
        </w:rPr>
        <w:t>There must be between 10 and 15 Commissioners</w:t>
      </w:r>
      <w:r w:rsidR="00F242D7" w:rsidRPr="00EA48C6">
        <w:rPr>
          <w:sz w:val="22"/>
          <w:lang w:eastAsia="en-GB"/>
        </w:rPr>
        <w:t xml:space="preserve"> </w:t>
      </w:r>
      <w:r w:rsidR="0071586A" w:rsidRPr="00EA48C6">
        <w:rPr>
          <w:sz w:val="22"/>
          <w:lang w:eastAsia="en-GB"/>
        </w:rPr>
        <w:t xml:space="preserve">including </w:t>
      </w:r>
      <w:r w:rsidR="00AF3075" w:rsidRPr="00EA48C6">
        <w:rPr>
          <w:sz w:val="22"/>
          <w:lang w:eastAsia="en-GB"/>
        </w:rPr>
        <w:t>a</w:t>
      </w:r>
      <w:r w:rsidR="009428A5" w:rsidRPr="00EA48C6">
        <w:rPr>
          <w:sz w:val="22"/>
          <w:lang w:eastAsia="en-GB"/>
        </w:rPr>
        <w:t xml:space="preserve"> Chair; Deputy Chair;</w:t>
      </w:r>
      <w:r w:rsidR="009400E2" w:rsidRPr="00EA48C6">
        <w:rPr>
          <w:sz w:val="22"/>
          <w:lang w:eastAsia="en-GB"/>
        </w:rPr>
        <w:t xml:space="preserve"> </w:t>
      </w:r>
      <w:r w:rsidR="009428A5" w:rsidRPr="00EA48C6">
        <w:rPr>
          <w:sz w:val="22"/>
          <w:lang w:eastAsia="en-GB"/>
        </w:rPr>
        <w:t xml:space="preserve">Scotland Commissioner; Wales Commissioner; </w:t>
      </w:r>
      <w:r w:rsidR="009400E2" w:rsidRPr="00EA48C6">
        <w:rPr>
          <w:sz w:val="22"/>
          <w:lang w:eastAsia="en-GB"/>
        </w:rPr>
        <w:t xml:space="preserve">and </w:t>
      </w:r>
      <w:r w:rsidR="0071586A" w:rsidRPr="00EA48C6">
        <w:rPr>
          <w:sz w:val="22"/>
          <w:lang w:eastAsia="en-GB"/>
        </w:rPr>
        <w:t>a</w:t>
      </w:r>
      <w:r w:rsidR="00AF3075" w:rsidRPr="00EA48C6">
        <w:rPr>
          <w:sz w:val="22"/>
          <w:lang w:eastAsia="en-GB"/>
        </w:rPr>
        <w:t xml:space="preserve"> Commissioner </w:t>
      </w:r>
      <w:r w:rsidR="009400E2" w:rsidRPr="00EA48C6">
        <w:rPr>
          <w:sz w:val="22"/>
          <w:lang w:eastAsia="en-GB"/>
        </w:rPr>
        <w:t>who is or has</w:t>
      </w:r>
      <w:r w:rsidR="00AF3075" w:rsidRPr="00EA48C6">
        <w:rPr>
          <w:sz w:val="22"/>
          <w:lang w:eastAsia="en-GB"/>
        </w:rPr>
        <w:t xml:space="preserve"> been disabled</w:t>
      </w:r>
      <w:r w:rsidR="00BE69D0" w:rsidRPr="00EA48C6">
        <w:rPr>
          <w:sz w:val="22"/>
          <w:lang w:eastAsia="en-GB"/>
        </w:rPr>
        <w:t>.</w:t>
      </w:r>
      <w:r w:rsidR="00C170DC">
        <w:rPr>
          <w:sz w:val="22"/>
          <w:lang w:eastAsia="en-GB"/>
        </w:rPr>
        <w:t xml:space="preserve"> The </w:t>
      </w:r>
      <w:r w:rsidR="00C170DC" w:rsidRPr="00C170DC">
        <w:rPr>
          <w:sz w:val="22"/>
          <w:lang w:eastAsia="en-GB"/>
        </w:rPr>
        <w:t>appointments to the roles of Scotland</w:t>
      </w:r>
      <w:r w:rsidR="00C170DC">
        <w:rPr>
          <w:sz w:val="22"/>
          <w:lang w:eastAsia="en-GB"/>
        </w:rPr>
        <w:t xml:space="preserve"> </w:t>
      </w:r>
      <w:r w:rsidR="00C170DC" w:rsidRPr="00C170DC">
        <w:rPr>
          <w:sz w:val="22"/>
          <w:lang w:eastAsia="en-GB"/>
        </w:rPr>
        <w:t>/</w:t>
      </w:r>
      <w:r w:rsidR="00C170DC">
        <w:rPr>
          <w:sz w:val="22"/>
          <w:lang w:eastAsia="en-GB"/>
        </w:rPr>
        <w:t xml:space="preserve"> </w:t>
      </w:r>
      <w:r w:rsidR="00C170DC" w:rsidRPr="00C170DC">
        <w:rPr>
          <w:sz w:val="22"/>
          <w:lang w:eastAsia="en-GB"/>
        </w:rPr>
        <w:t xml:space="preserve">Wales Commissioner are made in agreement with </w:t>
      </w:r>
      <w:r w:rsidR="00C170DC">
        <w:rPr>
          <w:sz w:val="22"/>
          <w:lang w:eastAsia="en-GB"/>
        </w:rPr>
        <w:t xml:space="preserve">the </w:t>
      </w:r>
      <w:r w:rsidR="00034415">
        <w:rPr>
          <w:sz w:val="22"/>
          <w:lang w:eastAsia="en-GB"/>
        </w:rPr>
        <w:t>relevant M</w:t>
      </w:r>
      <w:r w:rsidR="00C170DC" w:rsidRPr="00C170DC">
        <w:rPr>
          <w:sz w:val="22"/>
          <w:lang w:eastAsia="en-GB"/>
        </w:rPr>
        <w:t>inster in the Scottish</w:t>
      </w:r>
      <w:r w:rsidR="00C170DC">
        <w:rPr>
          <w:sz w:val="22"/>
          <w:lang w:eastAsia="en-GB"/>
        </w:rPr>
        <w:t xml:space="preserve"> </w:t>
      </w:r>
      <w:r w:rsidR="00C170DC" w:rsidRPr="00C170DC">
        <w:rPr>
          <w:sz w:val="22"/>
          <w:lang w:eastAsia="en-GB"/>
        </w:rPr>
        <w:t>/</w:t>
      </w:r>
      <w:r w:rsidR="00C170DC">
        <w:rPr>
          <w:sz w:val="22"/>
          <w:lang w:eastAsia="en-GB"/>
        </w:rPr>
        <w:t xml:space="preserve"> </w:t>
      </w:r>
      <w:r w:rsidR="00C170DC" w:rsidRPr="00C170DC">
        <w:rPr>
          <w:sz w:val="22"/>
          <w:lang w:eastAsia="en-GB"/>
        </w:rPr>
        <w:t>Welsh Governments.</w:t>
      </w:r>
    </w:p>
    <w:p w14:paraId="5F7A6EE2" w14:textId="30F2B613" w:rsidR="007A1CB3" w:rsidRPr="00EA48C6" w:rsidRDefault="007A1CB3" w:rsidP="00D30C72">
      <w:pPr>
        <w:jc w:val="both"/>
        <w:rPr>
          <w:sz w:val="22"/>
          <w:lang w:eastAsia="en-GB"/>
        </w:rPr>
      </w:pPr>
    </w:p>
    <w:p w14:paraId="113576D1" w14:textId="4203F91B" w:rsidR="00D30C72" w:rsidRPr="00EA48C6" w:rsidRDefault="007A1CB3" w:rsidP="00D30C72">
      <w:pPr>
        <w:jc w:val="both"/>
        <w:rPr>
          <w:sz w:val="22"/>
          <w:lang w:eastAsia="en-GB"/>
        </w:rPr>
      </w:pPr>
      <w:r w:rsidRPr="00EA48C6">
        <w:rPr>
          <w:sz w:val="22"/>
          <w:lang w:eastAsia="en-GB"/>
        </w:rPr>
        <w:t xml:space="preserve">9.2 </w:t>
      </w:r>
      <w:r w:rsidR="00FC7276" w:rsidRPr="00EA48C6">
        <w:rPr>
          <w:sz w:val="22"/>
          <w:lang w:eastAsia="en-GB"/>
        </w:rPr>
        <w:t xml:space="preserve">The </w:t>
      </w:r>
      <w:r w:rsidR="008713AD">
        <w:rPr>
          <w:sz w:val="22"/>
          <w:lang w:eastAsia="en-GB"/>
        </w:rPr>
        <w:t xml:space="preserve">2006 </w:t>
      </w:r>
      <w:r w:rsidR="00FC7276" w:rsidRPr="00EA48C6">
        <w:rPr>
          <w:sz w:val="22"/>
          <w:lang w:eastAsia="en-GB"/>
        </w:rPr>
        <w:t>Act states Commissioners should be appointed for between 2 and 5 years. As best practice, Commissioner tenure - where practicable - should be discussed with the EHRC in advance of appointments being advertised and should continue to be a minimum of 3 years for future appointments, in line with the Tailored Review and to meet National Human Rights Institution accreditation best practice. Commissioners are appointed on the basis of merit and to reflect the skills balance and diversity needs of the Board.</w:t>
      </w:r>
    </w:p>
    <w:p w14:paraId="6704021D" w14:textId="77777777" w:rsidR="00906565" w:rsidRPr="00EA48C6" w:rsidRDefault="00906565" w:rsidP="00D30C72">
      <w:pPr>
        <w:jc w:val="both"/>
        <w:rPr>
          <w:sz w:val="22"/>
          <w:lang w:eastAsia="en-GB"/>
        </w:rPr>
      </w:pPr>
    </w:p>
    <w:p w14:paraId="113576D2" w14:textId="1D77B71C" w:rsidR="00BE69D0" w:rsidRPr="00EA48C6" w:rsidRDefault="00876D89" w:rsidP="00D30C72">
      <w:pPr>
        <w:jc w:val="both"/>
        <w:rPr>
          <w:sz w:val="22"/>
          <w:lang w:eastAsia="en-GB"/>
        </w:rPr>
      </w:pPr>
      <w:r w:rsidRPr="00EA48C6">
        <w:rPr>
          <w:sz w:val="22"/>
          <w:lang w:eastAsia="en-GB"/>
        </w:rPr>
        <w:t>9</w:t>
      </w:r>
      <w:r w:rsidR="007A1CB3" w:rsidRPr="00EA48C6">
        <w:rPr>
          <w:sz w:val="22"/>
          <w:lang w:eastAsia="en-GB"/>
        </w:rPr>
        <w:t>.3</w:t>
      </w:r>
      <w:r w:rsidR="00D30C72" w:rsidRPr="00EA48C6">
        <w:rPr>
          <w:sz w:val="22"/>
          <w:lang w:eastAsia="en-GB"/>
        </w:rPr>
        <w:t xml:space="preserve"> </w:t>
      </w:r>
      <w:r w:rsidR="00B21BEF" w:rsidRPr="00EA48C6">
        <w:rPr>
          <w:rStyle w:val="CommentReference"/>
          <w:rFonts w:cs="Arial"/>
          <w:sz w:val="22"/>
          <w:szCs w:val="22"/>
        </w:rPr>
        <w:t>Where</w:t>
      </w:r>
      <w:r w:rsidR="009A3693" w:rsidRPr="00EA48C6">
        <w:rPr>
          <w:rStyle w:val="CommentReference"/>
          <w:rFonts w:cs="Arial"/>
          <w:sz w:val="22"/>
          <w:szCs w:val="22"/>
        </w:rPr>
        <w:t xml:space="preserve"> Parliament wishes to conduct a p</w:t>
      </w:r>
      <w:r w:rsidR="00906565" w:rsidRPr="00EA48C6">
        <w:rPr>
          <w:rStyle w:val="CommentReference"/>
          <w:rFonts w:cs="Arial"/>
          <w:sz w:val="22"/>
          <w:szCs w:val="22"/>
        </w:rPr>
        <w:t>re-appointment hearing with the</w:t>
      </w:r>
      <w:r w:rsidR="00374989" w:rsidRPr="00EA48C6">
        <w:rPr>
          <w:rStyle w:val="CommentReference"/>
          <w:rFonts w:cs="Arial"/>
          <w:sz w:val="22"/>
          <w:szCs w:val="22"/>
          <w:lang w:eastAsia="en-GB"/>
        </w:rPr>
        <w:t xml:space="preserve"> Minister for Women and Equalities</w:t>
      </w:r>
      <w:r w:rsidR="00806FD3" w:rsidRPr="00EA48C6">
        <w:rPr>
          <w:rStyle w:val="CommentReference"/>
          <w:rFonts w:cs="Arial"/>
          <w:sz w:val="22"/>
          <w:szCs w:val="22"/>
        </w:rPr>
        <w:t>’</w:t>
      </w:r>
      <w:r w:rsidR="00F95B39" w:rsidRPr="00EA48C6">
        <w:rPr>
          <w:rStyle w:val="CommentReference"/>
          <w:rFonts w:cs="Arial"/>
          <w:sz w:val="22"/>
          <w:szCs w:val="22"/>
        </w:rPr>
        <w:t xml:space="preserve"> </w:t>
      </w:r>
      <w:r w:rsidR="009A3693" w:rsidRPr="00EA48C6">
        <w:rPr>
          <w:rStyle w:val="CommentReference"/>
          <w:rFonts w:cs="Arial"/>
          <w:sz w:val="22"/>
          <w:szCs w:val="22"/>
        </w:rPr>
        <w:t xml:space="preserve">chosen candidate for the position of Chair of the EHRC, the </w:t>
      </w:r>
      <w:r w:rsidR="00CD4A33" w:rsidRPr="00EA48C6">
        <w:rPr>
          <w:rFonts w:ascii="Humanist777BT-LightB" w:hAnsi="Humanist777BT-LightB" w:cs="Humanist777BT-LightB"/>
          <w:sz w:val="22"/>
          <w:lang w:eastAsia="en-GB"/>
        </w:rPr>
        <w:t xml:space="preserve">Department </w:t>
      </w:r>
      <w:r w:rsidR="00F95B39" w:rsidRPr="00EA48C6">
        <w:rPr>
          <w:rStyle w:val="CommentReference"/>
          <w:rFonts w:cs="Arial"/>
          <w:sz w:val="22"/>
          <w:szCs w:val="22"/>
        </w:rPr>
        <w:t xml:space="preserve">will </w:t>
      </w:r>
      <w:r w:rsidR="009A3693" w:rsidRPr="00EA48C6">
        <w:rPr>
          <w:rStyle w:val="CommentReference"/>
          <w:rFonts w:cs="Arial"/>
          <w:sz w:val="22"/>
          <w:szCs w:val="22"/>
        </w:rPr>
        <w:t xml:space="preserve">support Parliament in any such hearing. </w:t>
      </w:r>
    </w:p>
    <w:p w14:paraId="113576D3" w14:textId="77777777" w:rsidR="00EF5B0E" w:rsidRPr="00941B95" w:rsidRDefault="00EF5B0E" w:rsidP="00EF5B0E">
      <w:pPr>
        <w:jc w:val="both"/>
        <w:rPr>
          <w:sz w:val="22"/>
          <w:lang w:eastAsia="en-GB"/>
        </w:rPr>
      </w:pPr>
    </w:p>
    <w:p w14:paraId="113576D4" w14:textId="77777777" w:rsidR="00BF6287" w:rsidRPr="00941B95" w:rsidRDefault="00876D89" w:rsidP="00EC0314">
      <w:pPr>
        <w:jc w:val="both"/>
        <w:rPr>
          <w:b/>
          <w:sz w:val="22"/>
          <w:lang w:eastAsia="en-GB"/>
        </w:rPr>
      </w:pPr>
      <w:r w:rsidRPr="00941B95">
        <w:rPr>
          <w:b/>
          <w:sz w:val="22"/>
          <w:lang w:eastAsia="en-GB"/>
        </w:rPr>
        <w:t xml:space="preserve">10.  </w:t>
      </w:r>
      <w:r w:rsidR="00BF6287" w:rsidRPr="00941B95">
        <w:rPr>
          <w:b/>
          <w:sz w:val="22"/>
          <w:lang w:eastAsia="en-GB"/>
        </w:rPr>
        <w:t>The EHRC Board</w:t>
      </w:r>
      <w:r w:rsidR="005A08AF" w:rsidRPr="00941B95">
        <w:rPr>
          <w:b/>
          <w:sz w:val="22"/>
          <w:lang w:eastAsia="en-GB"/>
        </w:rPr>
        <w:t xml:space="preserve"> </w:t>
      </w:r>
      <w:r w:rsidR="00C53B79" w:rsidRPr="00941B95">
        <w:rPr>
          <w:b/>
          <w:sz w:val="22"/>
          <w:lang w:eastAsia="en-GB"/>
        </w:rPr>
        <w:t>responsibilities</w:t>
      </w:r>
    </w:p>
    <w:p w14:paraId="113576D5" w14:textId="77777777" w:rsidR="00D30C72" w:rsidRPr="00941B95" w:rsidRDefault="00D30C72" w:rsidP="00D30C72">
      <w:pPr>
        <w:pStyle w:val="ListParagraph"/>
        <w:ind w:left="454"/>
        <w:jc w:val="both"/>
        <w:rPr>
          <w:b/>
          <w:sz w:val="22"/>
          <w:lang w:eastAsia="en-GB"/>
        </w:rPr>
      </w:pPr>
    </w:p>
    <w:p w14:paraId="113576D6" w14:textId="77777777" w:rsidR="00BF6287" w:rsidRPr="00941B95" w:rsidRDefault="00D30C72" w:rsidP="00D30C72">
      <w:pPr>
        <w:jc w:val="both"/>
        <w:rPr>
          <w:sz w:val="22"/>
          <w:lang w:eastAsia="en-GB"/>
        </w:rPr>
      </w:pPr>
      <w:r w:rsidRPr="00941B95">
        <w:rPr>
          <w:sz w:val="22"/>
          <w:lang w:eastAsia="en-GB"/>
        </w:rPr>
        <w:t>10.1</w:t>
      </w:r>
      <w:r w:rsidRPr="00941B95">
        <w:rPr>
          <w:b/>
          <w:sz w:val="22"/>
          <w:lang w:eastAsia="en-GB"/>
        </w:rPr>
        <w:t xml:space="preserve"> </w:t>
      </w:r>
      <w:r w:rsidR="00BF6287" w:rsidRPr="00941B95">
        <w:rPr>
          <w:sz w:val="22"/>
          <w:lang w:eastAsia="en-GB"/>
        </w:rPr>
        <w:t xml:space="preserve">In line with good practice in corporate governance, the Board should ensure that effective arrangements are in place to provide assurance on risk management, governance and internal control. </w:t>
      </w:r>
    </w:p>
    <w:p w14:paraId="113576D7" w14:textId="77777777" w:rsidR="00D30C72" w:rsidRPr="00941B95" w:rsidRDefault="00D30C72" w:rsidP="00D30C72">
      <w:pPr>
        <w:jc w:val="both"/>
        <w:rPr>
          <w:sz w:val="22"/>
          <w:lang w:eastAsia="en-GB"/>
        </w:rPr>
      </w:pPr>
    </w:p>
    <w:p w14:paraId="113576D8" w14:textId="77777777" w:rsidR="00D30C72" w:rsidRPr="00941B95" w:rsidRDefault="00BF6287" w:rsidP="00C039EF">
      <w:pPr>
        <w:pStyle w:val="ListParagraph"/>
        <w:numPr>
          <w:ilvl w:val="1"/>
          <w:numId w:val="15"/>
        </w:numPr>
        <w:ind w:left="0" w:firstLine="0"/>
        <w:jc w:val="both"/>
        <w:rPr>
          <w:b/>
          <w:sz w:val="22"/>
          <w:lang w:eastAsia="en-GB"/>
        </w:rPr>
      </w:pPr>
      <w:r w:rsidRPr="00941B95">
        <w:rPr>
          <w:sz w:val="22"/>
          <w:lang w:eastAsia="en-GB"/>
        </w:rPr>
        <w:t xml:space="preserve">The Board has set up an Audit </w:t>
      </w:r>
      <w:r w:rsidR="00FB7428" w:rsidRPr="00941B95">
        <w:rPr>
          <w:sz w:val="22"/>
          <w:lang w:eastAsia="en-GB"/>
        </w:rPr>
        <w:t xml:space="preserve">and Risk Assurance </w:t>
      </w:r>
      <w:r w:rsidRPr="00941B95">
        <w:rPr>
          <w:sz w:val="22"/>
          <w:lang w:eastAsia="en-GB"/>
        </w:rPr>
        <w:t>Committee (chaired by a Commissioner) and will ensure this remains in place for the durati</w:t>
      </w:r>
      <w:r w:rsidR="001079B9" w:rsidRPr="00941B95">
        <w:rPr>
          <w:sz w:val="22"/>
          <w:lang w:eastAsia="en-GB"/>
        </w:rPr>
        <w:t xml:space="preserve">on of this Framework Document. </w:t>
      </w:r>
      <w:r w:rsidRPr="00941B95">
        <w:rPr>
          <w:bCs/>
          <w:iCs/>
          <w:sz w:val="22"/>
          <w:lang w:eastAsia="en-GB"/>
        </w:rPr>
        <w:t xml:space="preserve">The Audit </w:t>
      </w:r>
      <w:r w:rsidR="00FB7428" w:rsidRPr="00941B95">
        <w:rPr>
          <w:sz w:val="22"/>
          <w:lang w:eastAsia="en-GB"/>
        </w:rPr>
        <w:t xml:space="preserve">and Risk Assurance </w:t>
      </w:r>
      <w:r w:rsidRPr="00941B95">
        <w:rPr>
          <w:bCs/>
          <w:iCs/>
          <w:sz w:val="22"/>
          <w:lang w:eastAsia="en-GB"/>
        </w:rPr>
        <w:t>Committee support</w:t>
      </w:r>
      <w:r w:rsidR="00FB7428" w:rsidRPr="00941B95">
        <w:rPr>
          <w:bCs/>
          <w:iCs/>
          <w:sz w:val="22"/>
          <w:lang w:eastAsia="en-GB"/>
        </w:rPr>
        <w:t>s</w:t>
      </w:r>
      <w:r w:rsidRPr="00941B95">
        <w:rPr>
          <w:bCs/>
          <w:iCs/>
          <w:sz w:val="22"/>
          <w:lang w:eastAsia="en-GB"/>
        </w:rPr>
        <w:t xml:space="preserve"> the Board and Accounting </w:t>
      </w:r>
      <w:r w:rsidRPr="00941B95">
        <w:rPr>
          <w:bCs/>
          <w:iCs/>
          <w:sz w:val="22"/>
          <w:lang w:eastAsia="en-GB"/>
        </w:rPr>
        <w:lastRenderedPageBreak/>
        <w:t xml:space="preserve">Officer by </w:t>
      </w:r>
      <w:r w:rsidRPr="00941B95">
        <w:rPr>
          <w:sz w:val="22"/>
          <w:lang w:eastAsia="en-GB"/>
        </w:rPr>
        <w:t>providing advice and assurance on risk management, governance and internal control.</w:t>
      </w:r>
    </w:p>
    <w:p w14:paraId="113576D9" w14:textId="77777777" w:rsidR="00D30C72" w:rsidRPr="00941B95" w:rsidRDefault="00D30C72" w:rsidP="00D30C72">
      <w:pPr>
        <w:pStyle w:val="ListParagraph"/>
        <w:ind w:left="420"/>
        <w:jc w:val="both"/>
        <w:rPr>
          <w:b/>
          <w:sz w:val="22"/>
          <w:lang w:eastAsia="en-GB"/>
        </w:rPr>
      </w:pPr>
    </w:p>
    <w:p w14:paraId="113576DA" w14:textId="77777777" w:rsidR="00BF6287" w:rsidRPr="00941B95" w:rsidRDefault="00BF6287" w:rsidP="00690C81">
      <w:pPr>
        <w:pStyle w:val="ListParagraph"/>
        <w:numPr>
          <w:ilvl w:val="1"/>
          <w:numId w:val="15"/>
        </w:numPr>
        <w:jc w:val="both"/>
        <w:rPr>
          <w:b/>
          <w:sz w:val="22"/>
          <w:lang w:eastAsia="en-GB"/>
        </w:rPr>
      </w:pPr>
      <w:r w:rsidRPr="00941B95">
        <w:rPr>
          <w:sz w:val="22"/>
          <w:lang w:eastAsia="en-GB"/>
        </w:rPr>
        <w:t>The Board is specifically responsible for:</w:t>
      </w:r>
    </w:p>
    <w:p w14:paraId="113576DB" w14:textId="77777777" w:rsidR="00BF6287" w:rsidRPr="00941B95" w:rsidRDefault="00BF6287" w:rsidP="00BF6287">
      <w:pPr>
        <w:jc w:val="both"/>
        <w:rPr>
          <w:sz w:val="22"/>
          <w:lang w:eastAsia="en-GB"/>
        </w:rPr>
      </w:pPr>
    </w:p>
    <w:p w14:paraId="113576DC" w14:textId="77777777" w:rsidR="00BF6287" w:rsidRPr="00941B95" w:rsidRDefault="00BF6287" w:rsidP="00690C81">
      <w:pPr>
        <w:numPr>
          <w:ilvl w:val="0"/>
          <w:numId w:val="4"/>
        </w:numPr>
        <w:jc w:val="both"/>
        <w:rPr>
          <w:sz w:val="22"/>
          <w:lang w:eastAsia="en-GB"/>
        </w:rPr>
      </w:pPr>
      <w:r w:rsidRPr="00941B95">
        <w:rPr>
          <w:sz w:val="22"/>
          <w:lang w:eastAsia="en-GB"/>
        </w:rPr>
        <w:t xml:space="preserve">establishing the strategic direction of the EHRC and ensuring it discharges its statutory duties set out in the 2006 </w:t>
      </w:r>
      <w:r w:rsidR="00FB7428" w:rsidRPr="00941B95">
        <w:rPr>
          <w:sz w:val="22"/>
          <w:lang w:eastAsia="en-GB"/>
        </w:rPr>
        <w:t xml:space="preserve">Act </w:t>
      </w:r>
      <w:r w:rsidRPr="00941B95">
        <w:rPr>
          <w:sz w:val="22"/>
          <w:lang w:eastAsia="en-GB"/>
        </w:rPr>
        <w:t>and within the resources framework available;</w:t>
      </w:r>
    </w:p>
    <w:p w14:paraId="113576DD" w14:textId="77777777" w:rsidR="00BF6287" w:rsidRPr="00941B95" w:rsidRDefault="00BF6287" w:rsidP="00BF6287">
      <w:pPr>
        <w:jc w:val="both"/>
        <w:rPr>
          <w:sz w:val="22"/>
          <w:lang w:eastAsia="en-GB"/>
        </w:rPr>
      </w:pPr>
    </w:p>
    <w:p w14:paraId="113576DE" w14:textId="2AD8F023" w:rsidR="00BF6287" w:rsidRPr="00EA48C6" w:rsidRDefault="00BF6287" w:rsidP="00690C81">
      <w:pPr>
        <w:numPr>
          <w:ilvl w:val="0"/>
          <w:numId w:val="4"/>
        </w:numPr>
        <w:jc w:val="both"/>
        <w:rPr>
          <w:sz w:val="22"/>
          <w:lang w:eastAsia="en-GB"/>
        </w:rPr>
      </w:pPr>
      <w:r w:rsidRPr="00941B95">
        <w:rPr>
          <w:sz w:val="22"/>
          <w:lang w:eastAsia="en-GB"/>
        </w:rPr>
        <w:t xml:space="preserve">determining the steps necessary to deal with any developments which are likely to affect the </w:t>
      </w:r>
      <w:r w:rsidRPr="00EA48C6">
        <w:rPr>
          <w:sz w:val="22"/>
          <w:lang w:eastAsia="en-GB"/>
        </w:rPr>
        <w:t xml:space="preserve">EHRC’s ability to discharge its statutory </w:t>
      </w:r>
      <w:r w:rsidR="00FB7428" w:rsidRPr="00EA48C6">
        <w:rPr>
          <w:sz w:val="22"/>
          <w:lang w:eastAsia="en-GB"/>
        </w:rPr>
        <w:t>functions</w:t>
      </w:r>
      <w:r w:rsidRPr="00EA48C6">
        <w:rPr>
          <w:sz w:val="22"/>
          <w:lang w:eastAsia="en-GB"/>
        </w:rPr>
        <w:t xml:space="preserve"> and keeping </w:t>
      </w:r>
      <w:r w:rsidR="00374989" w:rsidRPr="00EA48C6">
        <w:rPr>
          <w:rStyle w:val="CommentReference"/>
          <w:rFonts w:cs="Arial"/>
          <w:sz w:val="22"/>
          <w:szCs w:val="22"/>
          <w:lang w:eastAsia="en-GB"/>
        </w:rPr>
        <w:t>Minister for Women and Equalities</w:t>
      </w:r>
      <w:r w:rsidR="00F95B39" w:rsidRPr="00EA48C6">
        <w:rPr>
          <w:sz w:val="22"/>
          <w:lang w:eastAsia="en-GB"/>
        </w:rPr>
        <w:t xml:space="preserve"> </w:t>
      </w:r>
      <w:r w:rsidRPr="00EA48C6">
        <w:rPr>
          <w:sz w:val="22"/>
          <w:lang w:eastAsia="en-GB"/>
        </w:rPr>
        <w:t>informed if any such developments arise;</w:t>
      </w:r>
    </w:p>
    <w:p w14:paraId="113576DF" w14:textId="77777777" w:rsidR="00BF6287" w:rsidRPr="00EA48C6" w:rsidRDefault="00BF6287" w:rsidP="00BF6287">
      <w:pPr>
        <w:jc w:val="both"/>
        <w:rPr>
          <w:sz w:val="22"/>
          <w:lang w:eastAsia="en-GB"/>
        </w:rPr>
      </w:pPr>
    </w:p>
    <w:p w14:paraId="113576E0" w14:textId="77777777" w:rsidR="00BF6287" w:rsidRPr="00EA48C6" w:rsidRDefault="00BF6287" w:rsidP="00690C81">
      <w:pPr>
        <w:numPr>
          <w:ilvl w:val="0"/>
          <w:numId w:val="4"/>
        </w:numPr>
        <w:jc w:val="both"/>
        <w:rPr>
          <w:sz w:val="22"/>
          <w:lang w:eastAsia="en-GB"/>
        </w:rPr>
      </w:pPr>
      <w:r w:rsidRPr="00EA48C6">
        <w:rPr>
          <w:sz w:val="22"/>
          <w:lang w:eastAsia="en-GB"/>
        </w:rPr>
        <w:t xml:space="preserve">ensuring that any statutory or other agreed requirements for the use of public funds are complied with; </w:t>
      </w:r>
    </w:p>
    <w:p w14:paraId="113576E1" w14:textId="77777777" w:rsidR="00BF6287" w:rsidRPr="00EA48C6" w:rsidRDefault="00BF6287" w:rsidP="00BF6287">
      <w:pPr>
        <w:jc w:val="both"/>
        <w:rPr>
          <w:sz w:val="22"/>
          <w:lang w:eastAsia="en-GB"/>
        </w:rPr>
      </w:pPr>
    </w:p>
    <w:p w14:paraId="113576E2" w14:textId="25481B88" w:rsidR="00BF6287" w:rsidRPr="00941B95" w:rsidRDefault="00BF6287" w:rsidP="00690C81">
      <w:pPr>
        <w:numPr>
          <w:ilvl w:val="0"/>
          <w:numId w:val="4"/>
        </w:numPr>
        <w:jc w:val="both"/>
        <w:rPr>
          <w:sz w:val="22"/>
          <w:lang w:eastAsia="en-GB"/>
        </w:rPr>
      </w:pPr>
      <w:r w:rsidRPr="00EA48C6">
        <w:rPr>
          <w:sz w:val="22"/>
          <w:lang w:eastAsia="en-GB"/>
        </w:rPr>
        <w:t xml:space="preserve">ensuring that the </w:t>
      </w:r>
      <w:r w:rsidR="00FB7428" w:rsidRPr="00EA48C6">
        <w:rPr>
          <w:sz w:val="22"/>
          <w:lang w:eastAsia="en-GB"/>
        </w:rPr>
        <w:t xml:space="preserve">EHRC </w:t>
      </w:r>
      <w:r w:rsidRPr="00EA48C6">
        <w:rPr>
          <w:sz w:val="22"/>
          <w:lang w:eastAsia="en-GB"/>
        </w:rPr>
        <w:t>operates within the limits of its statutory authority</w:t>
      </w:r>
      <w:r w:rsidR="00BF07AC" w:rsidRPr="00EA48C6">
        <w:rPr>
          <w:sz w:val="22"/>
          <w:lang w:eastAsia="en-GB"/>
        </w:rPr>
        <w:t xml:space="preserve"> </w:t>
      </w:r>
      <w:r w:rsidRPr="00EA48C6">
        <w:rPr>
          <w:sz w:val="22"/>
          <w:lang w:eastAsia="en-GB"/>
        </w:rPr>
        <w:t>and any delegated authority agreed with the</w:t>
      </w:r>
      <w:r w:rsidR="00F95B39" w:rsidRPr="00EA48C6">
        <w:rPr>
          <w:sz w:val="22"/>
          <w:lang w:eastAsia="en-GB"/>
        </w:rPr>
        <w:t xml:space="preserve"> </w:t>
      </w:r>
      <w:r w:rsidR="00734650" w:rsidRPr="00EA48C6">
        <w:rPr>
          <w:sz w:val="22"/>
        </w:rPr>
        <w:t>Department</w:t>
      </w:r>
      <w:r w:rsidRPr="00EA48C6">
        <w:rPr>
          <w:sz w:val="22"/>
          <w:lang w:eastAsia="en-GB"/>
        </w:rPr>
        <w:t xml:space="preserve">, and in accordance with any agreed conditions relating to the use of public </w:t>
      </w:r>
      <w:r w:rsidR="00287CB7" w:rsidRPr="00EA48C6">
        <w:rPr>
          <w:sz w:val="22"/>
          <w:lang w:eastAsia="en-GB"/>
        </w:rPr>
        <w:t>funds and</w:t>
      </w:r>
      <w:r w:rsidRPr="00EA48C6">
        <w:rPr>
          <w:sz w:val="22"/>
          <w:lang w:eastAsia="en-GB"/>
        </w:rPr>
        <w:t xml:space="preserve"> that, in reaching decisions, the Board acts in accordance with </w:t>
      </w:r>
      <w:r w:rsidR="00A928EF" w:rsidRPr="00EA48C6">
        <w:rPr>
          <w:i/>
          <w:sz w:val="22"/>
          <w:lang w:eastAsia="en-GB"/>
        </w:rPr>
        <w:t xml:space="preserve">Managing Public </w:t>
      </w:r>
      <w:r w:rsidR="00A928EF" w:rsidRPr="00941B95">
        <w:rPr>
          <w:i/>
          <w:sz w:val="22"/>
          <w:lang w:eastAsia="en-GB"/>
        </w:rPr>
        <w:t>Money</w:t>
      </w:r>
      <w:r w:rsidR="0088628F" w:rsidRPr="00941B95">
        <w:rPr>
          <w:sz w:val="22"/>
          <w:lang w:eastAsia="en-GB"/>
        </w:rPr>
        <w:t xml:space="preserve"> </w:t>
      </w:r>
      <w:r w:rsidR="00577D02" w:rsidRPr="00941B95">
        <w:rPr>
          <w:iCs/>
          <w:sz w:val="22"/>
          <w:lang w:eastAsia="en-GB"/>
        </w:rPr>
        <w:t>and any subsequent guidance issued by central Government. If, in practice, any of the guidance requirements</w:t>
      </w:r>
      <w:r w:rsidR="002417F9" w:rsidRPr="00941B95">
        <w:rPr>
          <w:iCs/>
          <w:sz w:val="22"/>
          <w:lang w:eastAsia="en-GB"/>
        </w:rPr>
        <w:t xml:space="preserve"> </w:t>
      </w:r>
      <w:r w:rsidR="00577D02" w:rsidRPr="00941B95">
        <w:rPr>
          <w:iCs/>
          <w:sz w:val="22"/>
          <w:lang w:eastAsia="en-GB"/>
        </w:rPr>
        <w:t>should be found to constrain the EHRC in the discharge of its functions, the EHRC agrees to alert the Sponsorship Team who will liaise with the issuing department to consider the request to lift the requirement based on the evidence provided</w:t>
      </w:r>
      <w:r w:rsidR="002417F9" w:rsidRPr="00941B95">
        <w:rPr>
          <w:iCs/>
          <w:sz w:val="22"/>
          <w:lang w:eastAsia="en-GB"/>
        </w:rPr>
        <w:t xml:space="preserve"> by EHRC. The Sponsor</w:t>
      </w:r>
      <w:r w:rsidR="00D64115" w:rsidRPr="00941B95">
        <w:rPr>
          <w:iCs/>
          <w:sz w:val="22"/>
          <w:lang w:eastAsia="en-GB"/>
        </w:rPr>
        <w:t>ship</w:t>
      </w:r>
      <w:r w:rsidR="002417F9" w:rsidRPr="00941B95">
        <w:rPr>
          <w:iCs/>
          <w:sz w:val="22"/>
          <w:lang w:eastAsia="en-GB"/>
        </w:rPr>
        <w:t xml:space="preserve"> Team </w:t>
      </w:r>
      <w:r w:rsidR="00577D02" w:rsidRPr="00941B95">
        <w:rPr>
          <w:iCs/>
          <w:sz w:val="22"/>
          <w:lang w:eastAsia="en-GB"/>
        </w:rPr>
        <w:t>to notify t</w:t>
      </w:r>
      <w:r w:rsidR="001160ED" w:rsidRPr="00941B95">
        <w:rPr>
          <w:iCs/>
          <w:sz w:val="22"/>
          <w:lang w:eastAsia="en-GB"/>
        </w:rPr>
        <w:t>he EHRC of the outcome promptly</w:t>
      </w:r>
      <w:r w:rsidRPr="00941B95">
        <w:rPr>
          <w:sz w:val="22"/>
          <w:lang w:eastAsia="en-GB"/>
        </w:rPr>
        <w:t>;</w:t>
      </w:r>
    </w:p>
    <w:p w14:paraId="113576E3" w14:textId="77777777" w:rsidR="00BF6287" w:rsidRPr="00941B95" w:rsidRDefault="00BF6287" w:rsidP="00BF6287">
      <w:pPr>
        <w:jc w:val="both"/>
        <w:rPr>
          <w:sz w:val="22"/>
          <w:lang w:eastAsia="en-GB"/>
        </w:rPr>
      </w:pPr>
    </w:p>
    <w:p w14:paraId="113576E4" w14:textId="77777777" w:rsidR="00FB7428" w:rsidRPr="00941B95" w:rsidRDefault="00BF6287" w:rsidP="00690C81">
      <w:pPr>
        <w:numPr>
          <w:ilvl w:val="0"/>
          <w:numId w:val="4"/>
        </w:numPr>
        <w:jc w:val="both"/>
        <w:rPr>
          <w:sz w:val="22"/>
          <w:lang w:eastAsia="en-GB"/>
        </w:rPr>
      </w:pPr>
      <w:r w:rsidRPr="00941B95">
        <w:rPr>
          <w:sz w:val="22"/>
          <w:lang w:eastAsia="en-GB"/>
        </w:rPr>
        <w:t xml:space="preserve">determining the EHRC’s performance metrics and monitoring performance against them; </w:t>
      </w:r>
    </w:p>
    <w:p w14:paraId="113576E5" w14:textId="77777777" w:rsidR="00FB7428" w:rsidRPr="00941B95" w:rsidRDefault="00FB7428" w:rsidP="00287CB7">
      <w:pPr>
        <w:pStyle w:val="ListParagraph"/>
        <w:rPr>
          <w:sz w:val="22"/>
          <w:lang w:eastAsia="en-GB"/>
        </w:rPr>
      </w:pPr>
    </w:p>
    <w:p w14:paraId="113576E6" w14:textId="32FEFE6D" w:rsidR="00BF6287" w:rsidRPr="00EA48C6" w:rsidRDefault="00BF6287" w:rsidP="00690C81">
      <w:pPr>
        <w:numPr>
          <w:ilvl w:val="0"/>
          <w:numId w:val="4"/>
        </w:numPr>
        <w:jc w:val="both"/>
        <w:rPr>
          <w:sz w:val="22"/>
          <w:lang w:eastAsia="en-GB"/>
        </w:rPr>
      </w:pPr>
      <w:r w:rsidRPr="00941B95">
        <w:rPr>
          <w:sz w:val="22"/>
          <w:lang w:eastAsia="en-GB"/>
        </w:rPr>
        <w:t xml:space="preserve">ensuring that </w:t>
      </w:r>
      <w:r w:rsidR="00FB7428" w:rsidRPr="00941B95">
        <w:rPr>
          <w:sz w:val="22"/>
          <w:lang w:eastAsia="en-GB"/>
        </w:rPr>
        <w:t>it</w:t>
      </w:r>
      <w:r w:rsidRPr="00941B95">
        <w:rPr>
          <w:sz w:val="22"/>
          <w:lang w:eastAsia="en-GB"/>
        </w:rPr>
        <w:t xml:space="preserve"> receives and reviews regular financial information concerning the </w:t>
      </w:r>
      <w:r w:rsidRPr="00EA48C6">
        <w:rPr>
          <w:sz w:val="22"/>
          <w:lang w:eastAsia="en-GB"/>
        </w:rPr>
        <w:t xml:space="preserve">management of the EHRC; is informed in a timely manner about any concerns about the activities of the EHRC; and provides positive assurance to the </w:t>
      </w:r>
      <w:r w:rsidR="00734650" w:rsidRPr="00EA48C6">
        <w:rPr>
          <w:sz w:val="22"/>
        </w:rPr>
        <w:t>Department</w:t>
      </w:r>
      <w:r w:rsidR="00F95B39" w:rsidRPr="00EA48C6">
        <w:rPr>
          <w:sz w:val="22"/>
          <w:lang w:eastAsia="en-GB"/>
        </w:rPr>
        <w:t xml:space="preserve"> </w:t>
      </w:r>
      <w:r w:rsidRPr="00EA48C6">
        <w:rPr>
          <w:sz w:val="22"/>
          <w:lang w:eastAsia="en-GB"/>
        </w:rPr>
        <w:t>that appropriate action has been taken on such concerns;</w:t>
      </w:r>
    </w:p>
    <w:p w14:paraId="113576E7" w14:textId="77777777" w:rsidR="00BF6287" w:rsidRPr="00EA48C6" w:rsidRDefault="00BF6287" w:rsidP="00BF6287">
      <w:pPr>
        <w:jc w:val="both"/>
        <w:rPr>
          <w:sz w:val="22"/>
          <w:lang w:eastAsia="en-GB"/>
        </w:rPr>
      </w:pPr>
    </w:p>
    <w:p w14:paraId="113576E8" w14:textId="77777777" w:rsidR="00BF6287" w:rsidRPr="00EA48C6" w:rsidRDefault="00BF6287" w:rsidP="00690C81">
      <w:pPr>
        <w:numPr>
          <w:ilvl w:val="0"/>
          <w:numId w:val="4"/>
        </w:numPr>
        <w:jc w:val="both"/>
        <w:rPr>
          <w:sz w:val="22"/>
          <w:lang w:eastAsia="en-GB"/>
        </w:rPr>
      </w:pPr>
      <w:r w:rsidRPr="00EA48C6">
        <w:rPr>
          <w:sz w:val="22"/>
          <w:lang w:eastAsia="en-GB"/>
        </w:rPr>
        <w:t xml:space="preserve">demonstrating high standards of corporate governance at all times, including using its Audit </w:t>
      </w:r>
      <w:r w:rsidR="00FB7428" w:rsidRPr="00EA48C6">
        <w:rPr>
          <w:sz w:val="22"/>
          <w:lang w:eastAsia="en-GB"/>
        </w:rPr>
        <w:t xml:space="preserve">and Risk Assurance </w:t>
      </w:r>
      <w:r w:rsidRPr="00EA48C6">
        <w:rPr>
          <w:sz w:val="22"/>
          <w:lang w:eastAsia="en-GB"/>
        </w:rPr>
        <w:t xml:space="preserve">Committee to help </w:t>
      </w:r>
      <w:r w:rsidR="00FB7428" w:rsidRPr="00EA48C6">
        <w:rPr>
          <w:sz w:val="22"/>
          <w:lang w:eastAsia="en-GB"/>
        </w:rPr>
        <w:t>it</w:t>
      </w:r>
      <w:r w:rsidRPr="00EA48C6">
        <w:rPr>
          <w:sz w:val="22"/>
          <w:lang w:eastAsia="en-GB"/>
        </w:rPr>
        <w:t xml:space="preserve"> to address key financial and other risks;</w:t>
      </w:r>
    </w:p>
    <w:p w14:paraId="113576E9" w14:textId="77777777" w:rsidR="00BF6287" w:rsidRPr="00EA48C6" w:rsidRDefault="00BF6287" w:rsidP="00BF6287">
      <w:pPr>
        <w:jc w:val="both"/>
        <w:rPr>
          <w:sz w:val="22"/>
          <w:lang w:eastAsia="en-GB"/>
        </w:rPr>
      </w:pPr>
    </w:p>
    <w:p w14:paraId="113576EA" w14:textId="5C4D2440" w:rsidR="00BF6287" w:rsidRPr="00EA48C6" w:rsidRDefault="00BF6287" w:rsidP="00690C81">
      <w:pPr>
        <w:numPr>
          <w:ilvl w:val="0"/>
          <w:numId w:val="4"/>
        </w:numPr>
        <w:jc w:val="both"/>
        <w:rPr>
          <w:sz w:val="22"/>
          <w:lang w:eastAsia="en-GB"/>
        </w:rPr>
      </w:pPr>
      <w:r w:rsidRPr="00EA48C6">
        <w:rPr>
          <w:sz w:val="22"/>
          <w:lang w:eastAsia="en-GB"/>
        </w:rPr>
        <w:t>appointing, with the consent of the</w:t>
      </w:r>
      <w:r w:rsidR="00F95B39" w:rsidRPr="00EA48C6">
        <w:rPr>
          <w:sz w:val="22"/>
          <w:lang w:eastAsia="en-GB"/>
        </w:rPr>
        <w:t xml:space="preserve"> </w:t>
      </w:r>
      <w:r w:rsidR="00374989" w:rsidRPr="00EA48C6">
        <w:rPr>
          <w:rStyle w:val="CommentReference"/>
          <w:rFonts w:cs="Arial"/>
          <w:sz w:val="22"/>
          <w:szCs w:val="22"/>
          <w:lang w:eastAsia="en-GB"/>
        </w:rPr>
        <w:t>Minister for Women and Equalities</w:t>
      </w:r>
      <w:r w:rsidRPr="00EA48C6">
        <w:rPr>
          <w:sz w:val="22"/>
          <w:lang w:eastAsia="en-GB"/>
        </w:rPr>
        <w:t>, a Chief Executive and setting remuneration terms linked to performance against objectives for the Chief Executive</w:t>
      </w:r>
      <w:r w:rsidR="00FB7428" w:rsidRPr="00EA48C6">
        <w:rPr>
          <w:sz w:val="22"/>
          <w:lang w:eastAsia="en-GB"/>
        </w:rPr>
        <w:t>.</w:t>
      </w:r>
      <w:r w:rsidRPr="00EA48C6">
        <w:rPr>
          <w:sz w:val="22"/>
          <w:lang w:eastAsia="en-GB"/>
        </w:rPr>
        <w:t xml:space="preserve"> </w:t>
      </w:r>
    </w:p>
    <w:p w14:paraId="5CE5AC02" w14:textId="4EEEA6AF" w:rsidR="00941B95" w:rsidRPr="00EA48C6" w:rsidRDefault="00941B95" w:rsidP="00BF6287">
      <w:pPr>
        <w:jc w:val="both"/>
        <w:rPr>
          <w:sz w:val="22"/>
          <w:lang w:eastAsia="en-GB"/>
        </w:rPr>
      </w:pPr>
    </w:p>
    <w:p w14:paraId="113576EC" w14:textId="77777777" w:rsidR="00BF6287" w:rsidRPr="00EA48C6" w:rsidRDefault="00876D89" w:rsidP="00146DD9">
      <w:pPr>
        <w:jc w:val="both"/>
        <w:rPr>
          <w:b/>
          <w:sz w:val="22"/>
          <w:lang w:eastAsia="en-GB"/>
        </w:rPr>
      </w:pPr>
      <w:r w:rsidRPr="00EA48C6">
        <w:rPr>
          <w:b/>
          <w:sz w:val="22"/>
          <w:lang w:eastAsia="en-GB"/>
        </w:rPr>
        <w:t xml:space="preserve">11.  </w:t>
      </w:r>
      <w:r w:rsidR="00BF6287" w:rsidRPr="00EA48C6">
        <w:rPr>
          <w:b/>
          <w:sz w:val="22"/>
          <w:lang w:eastAsia="en-GB"/>
        </w:rPr>
        <w:t>The Chair’s personal responsibilities</w:t>
      </w:r>
    </w:p>
    <w:p w14:paraId="113576ED" w14:textId="77777777" w:rsidR="00D30C72" w:rsidRPr="00EA48C6" w:rsidRDefault="00D30C72" w:rsidP="00D30C72">
      <w:pPr>
        <w:ind w:left="454"/>
        <w:jc w:val="both"/>
        <w:rPr>
          <w:b/>
          <w:sz w:val="22"/>
          <w:lang w:eastAsia="en-GB"/>
        </w:rPr>
      </w:pPr>
    </w:p>
    <w:p w14:paraId="113576EE" w14:textId="7655B702" w:rsidR="00BF6287" w:rsidRPr="00EA48C6" w:rsidRDefault="00D30C72" w:rsidP="00B21BEF">
      <w:pPr>
        <w:jc w:val="both"/>
        <w:rPr>
          <w:sz w:val="22"/>
          <w:lang w:eastAsia="en-GB"/>
        </w:rPr>
      </w:pPr>
      <w:r w:rsidRPr="00EA48C6">
        <w:rPr>
          <w:sz w:val="22"/>
          <w:lang w:eastAsia="en-GB"/>
        </w:rPr>
        <w:t xml:space="preserve">11.1 </w:t>
      </w:r>
      <w:r w:rsidR="00BF6287" w:rsidRPr="00EA48C6">
        <w:rPr>
          <w:sz w:val="22"/>
          <w:lang w:eastAsia="en-GB"/>
        </w:rPr>
        <w:t>The Chair is responsible to the</w:t>
      </w:r>
      <w:r w:rsidR="00734650" w:rsidRPr="00EA48C6">
        <w:rPr>
          <w:sz w:val="22"/>
          <w:lang w:eastAsia="en-GB"/>
        </w:rPr>
        <w:t xml:space="preserve"> </w:t>
      </w:r>
      <w:r w:rsidR="00F95B39" w:rsidRPr="00EA48C6">
        <w:rPr>
          <w:sz w:val="22"/>
          <w:lang w:eastAsia="en-GB"/>
        </w:rPr>
        <w:t xml:space="preserve">Department </w:t>
      </w:r>
      <w:r w:rsidR="00BF6287" w:rsidRPr="00EA48C6">
        <w:rPr>
          <w:sz w:val="22"/>
          <w:lang w:eastAsia="en-GB"/>
        </w:rPr>
        <w:t xml:space="preserve">for ensuring that the EHRC fulfils its statutory purpose as set out in </w:t>
      </w:r>
      <w:r w:rsidR="00B6355A" w:rsidRPr="00EA48C6">
        <w:rPr>
          <w:sz w:val="22"/>
          <w:lang w:eastAsia="en-GB"/>
        </w:rPr>
        <w:t xml:space="preserve">the </w:t>
      </w:r>
      <w:r w:rsidR="006315D7" w:rsidRPr="00EA48C6">
        <w:rPr>
          <w:sz w:val="22"/>
          <w:lang w:eastAsia="en-GB"/>
        </w:rPr>
        <w:t xml:space="preserve">2006 </w:t>
      </w:r>
      <w:r w:rsidR="00B6355A" w:rsidRPr="00EA48C6">
        <w:rPr>
          <w:sz w:val="22"/>
          <w:lang w:eastAsia="en-GB"/>
        </w:rPr>
        <w:t xml:space="preserve">Act, </w:t>
      </w:r>
      <w:r w:rsidR="00BF6287" w:rsidRPr="00EA48C6">
        <w:rPr>
          <w:sz w:val="22"/>
          <w:lang w:eastAsia="en-GB"/>
        </w:rPr>
        <w:t>and that the EHRC’s affairs are conducted with probity.</w:t>
      </w:r>
    </w:p>
    <w:p w14:paraId="113576EF" w14:textId="77777777" w:rsidR="00BF6287" w:rsidRPr="00EA48C6" w:rsidRDefault="00BF6287" w:rsidP="00BF6287">
      <w:pPr>
        <w:jc w:val="both"/>
        <w:rPr>
          <w:b/>
          <w:sz w:val="22"/>
          <w:lang w:eastAsia="en-GB"/>
        </w:rPr>
      </w:pPr>
    </w:p>
    <w:p w14:paraId="113576F0" w14:textId="77777777" w:rsidR="00BF6287" w:rsidRPr="00941B95" w:rsidRDefault="00BF6287" w:rsidP="00B21BEF">
      <w:pPr>
        <w:ind w:left="454"/>
        <w:jc w:val="both"/>
        <w:rPr>
          <w:sz w:val="22"/>
          <w:lang w:eastAsia="en-GB"/>
        </w:rPr>
      </w:pPr>
      <w:r w:rsidRPr="00EA48C6">
        <w:rPr>
          <w:sz w:val="22"/>
          <w:lang w:eastAsia="en-GB"/>
        </w:rPr>
        <w:t xml:space="preserve">The </w:t>
      </w:r>
      <w:r w:rsidR="006315D7" w:rsidRPr="00EA48C6">
        <w:rPr>
          <w:sz w:val="22"/>
          <w:lang w:eastAsia="en-GB"/>
        </w:rPr>
        <w:t xml:space="preserve">2006 </w:t>
      </w:r>
      <w:r w:rsidRPr="00EA48C6">
        <w:rPr>
          <w:sz w:val="22"/>
          <w:lang w:eastAsia="en-GB"/>
        </w:rPr>
        <w:t>Act sets out the role of the Chair as to</w:t>
      </w:r>
      <w:r w:rsidRPr="00941B95">
        <w:rPr>
          <w:sz w:val="22"/>
          <w:lang w:eastAsia="en-GB"/>
        </w:rPr>
        <w:t>:</w:t>
      </w:r>
    </w:p>
    <w:p w14:paraId="113576F1" w14:textId="77777777" w:rsidR="00BF6287" w:rsidRPr="00941B95" w:rsidRDefault="00BF6287" w:rsidP="00BF6287">
      <w:pPr>
        <w:jc w:val="both"/>
        <w:rPr>
          <w:sz w:val="22"/>
          <w:lang w:eastAsia="en-GB"/>
        </w:rPr>
      </w:pPr>
    </w:p>
    <w:p w14:paraId="113576F3" w14:textId="2BE51EE5" w:rsidR="00BF6287" w:rsidRPr="00E64DDD" w:rsidRDefault="00BF6287" w:rsidP="00E64DDD">
      <w:pPr>
        <w:numPr>
          <w:ilvl w:val="0"/>
          <w:numId w:val="4"/>
        </w:numPr>
        <w:spacing w:line="240" w:lineRule="auto"/>
        <w:jc w:val="both"/>
        <w:rPr>
          <w:sz w:val="22"/>
          <w:lang w:eastAsia="en-GB"/>
        </w:rPr>
      </w:pPr>
      <w:r w:rsidRPr="00941B95">
        <w:rPr>
          <w:sz w:val="22"/>
          <w:lang w:eastAsia="en-GB"/>
        </w:rPr>
        <w:t>preside over meetings of the EHRC;</w:t>
      </w:r>
      <w:r w:rsidR="00DF3B37">
        <w:rPr>
          <w:sz w:val="22"/>
          <w:lang w:eastAsia="en-GB"/>
        </w:rPr>
        <w:t xml:space="preserve"> </w:t>
      </w:r>
    </w:p>
    <w:p w14:paraId="113576F5" w14:textId="145C8693" w:rsidR="00BF6287" w:rsidRPr="00E64DDD" w:rsidRDefault="00BF6287" w:rsidP="00E64DDD">
      <w:pPr>
        <w:numPr>
          <w:ilvl w:val="0"/>
          <w:numId w:val="4"/>
        </w:numPr>
        <w:spacing w:line="240" w:lineRule="auto"/>
        <w:jc w:val="both"/>
        <w:rPr>
          <w:sz w:val="22"/>
          <w:lang w:eastAsia="en-GB"/>
        </w:rPr>
      </w:pPr>
      <w:r w:rsidRPr="00941B95">
        <w:rPr>
          <w:sz w:val="22"/>
          <w:lang w:eastAsia="en-GB"/>
        </w:rPr>
        <w:t xml:space="preserve">perform such functions as may be specified in the terms of his/her appointment; and </w:t>
      </w:r>
    </w:p>
    <w:p w14:paraId="113576F6" w14:textId="77777777" w:rsidR="00BF6287" w:rsidRPr="00941B95" w:rsidRDefault="00BF6287" w:rsidP="00E64DDD">
      <w:pPr>
        <w:numPr>
          <w:ilvl w:val="0"/>
          <w:numId w:val="4"/>
        </w:numPr>
        <w:spacing w:line="240" w:lineRule="auto"/>
        <w:jc w:val="both"/>
        <w:rPr>
          <w:sz w:val="22"/>
          <w:lang w:eastAsia="en-GB"/>
        </w:rPr>
      </w:pPr>
      <w:r w:rsidRPr="00941B95">
        <w:rPr>
          <w:sz w:val="22"/>
          <w:lang w:eastAsia="en-GB"/>
        </w:rPr>
        <w:t>perform such other functions as may be assigned to him/her by the EHRC.</w:t>
      </w:r>
    </w:p>
    <w:p w14:paraId="113576F7" w14:textId="77777777" w:rsidR="00406681" w:rsidRPr="00941B95" w:rsidRDefault="00406681" w:rsidP="00406681">
      <w:pPr>
        <w:pStyle w:val="ListParagraph"/>
        <w:rPr>
          <w:sz w:val="22"/>
          <w:lang w:eastAsia="en-GB"/>
        </w:rPr>
      </w:pPr>
    </w:p>
    <w:p w14:paraId="113576F8" w14:textId="5B195EB7" w:rsidR="00BF6287" w:rsidRDefault="00406681" w:rsidP="00406681">
      <w:pPr>
        <w:jc w:val="both"/>
        <w:rPr>
          <w:sz w:val="22"/>
          <w:lang w:eastAsia="en-GB"/>
        </w:rPr>
      </w:pPr>
      <w:r w:rsidRPr="00941B95">
        <w:rPr>
          <w:sz w:val="22"/>
          <w:lang w:eastAsia="en-GB"/>
        </w:rPr>
        <w:t xml:space="preserve">11.2 </w:t>
      </w:r>
      <w:r w:rsidR="00BF6287" w:rsidRPr="00941B95">
        <w:rPr>
          <w:sz w:val="22"/>
          <w:lang w:eastAsia="en-GB"/>
        </w:rPr>
        <w:t>The Chair has particular responsibility for ensuring the Board operates effectively to fulfil its responsibilities, makes collegiate and inclusive decisions, and provides effective strategic leadersh</w:t>
      </w:r>
      <w:r w:rsidR="0086546E" w:rsidRPr="00941B95">
        <w:rPr>
          <w:sz w:val="22"/>
          <w:lang w:eastAsia="en-GB"/>
        </w:rPr>
        <w:t xml:space="preserve">ip. </w:t>
      </w:r>
    </w:p>
    <w:p w14:paraId="77537DED" w14:textId="0267F218" w:rsidR="00941B95" w:rsidRDefault="00941B95" w:rsidP="00406681">
      <w:pPr>
        <w:jc w:val="both"/>
        <w:rPr>
          <w:sz w:val="22"/>
          <w:lang w:eastAsia="en-GB"/>
        </w:rPr>
      </w:pPr>
    </w:p>
    <w:p w14:paraId="3FC850D2" w14:textId="2EE7637B" w:rsidR="002379C5" w:rsidRPr="00EA48C6" w:rsidRDefault="002379C5" w:rsidP="00785BBD">
      <w:pPr>
        <w:jc w:val="both"/>
        <w:rPr>
          <w:rFonts w:cs="Calibri"/>
          <w:sz w:val="22"/>
        </w:rPr>
      </w:pPr>
      <w:r w:rsidRPr="00EA48C6">
        <w:rPr>
          <w:sz w:val="22"/>
          <w:lang w:eastAsia="en-GB"/>
        </w:rPr>
        <w:t>11.3</w:t>
      </w:r>
      <w:r w:rsidR="00785BBD" w:rsidRPr="00EA48C6">
        <w:rPr>
          <w:sz w:val="22"/>
          <w:lang w:eastAsia="en-GB"/>
        </w:rPr>
        <w:t xml:space="preserve"> </w:t>
      </w:r>
      <w:r w:rsidR="009041FF" w:rsidRPr="00EA48C6">
        <w:rPr>
          <w:sz w:val="22"/>
          <w:lang w:eastAsia="en-GB"/>
        </w:rPr>
        <w:t xml:space="preserve">The Minister for Women and Equalities will normally invite the Chair of the EHRC </w:t>
      </w:r>
      <w:r w:rsidR="00785BBD" w:rsidRPr="00EA48C6">
        <w:rPr>
          <w:rFonts w:cs="Calibri"/>
          <w:sz w:val="22"/>
        </w:rPr>
        <w:t xml:space="preserve">to chair Commissioner </w:t>
      </w:r>
      <w:r w:rsidR="000A1A48" w:rsidRPr="00EA48C6">
        <w:rPr>
          <w:rFonts w:cs="Calibri"/>
          <w:sz w:val="22"/>
        </w:rPr>
        <w:t xml:space="preserve">appointment </w:t>
      </w:r>
      <w:r w:rsidR="00785BBD" w:rsidRPr="00EA48C6">
        <w:rPr>
          <w:rFonts w:cs="Calibri"/>
          <w:sz w:val="22"/>
        </w:rPr>
        <w:t>selection panels</w:t>
      </w:r>
      <w:r w:rsidR="009041FF" w:rsidRPr="00EA48C6">
        <w:rPr>
          <w:rFonts w:cs="Calibri"/>
          <w:sz w:val="22"/>
        </w:rPr>
        <w:t xml:space="preserve"> and to</w:t>
      </w:r>
      <w:r w:rsidR="00CD62ED" w:rsidRPr="00EA48C6">
        <w:rPr>
          <w:rFonts w:cs="Calibri"/>
          <w:sz w:val="22"/>
        </w:rPr>
        <w:t xml:space="preserve"> be involved in the recruitment process</w:t>
      </w:r>
      <w:r w:rsidR="009041FF" w:rsidRPr="00EA48C6">
        <w:rPr>
          <w:rFonts w:cs="Calibri"/>
          <w:sz w:val="22"/>
        </w:rPr>
        <w:t xml:space="preserve"> by</w:t>
      </w:r>
      <w:r w:rsidR="00785BBD" w:rsidRPr="00EA48C6">
        <w:rPr>
          <w:rFonts w:cs="Calibri"/>
          <w:sz w:val="22"/>
        </w:rPr>
        <w:t>:</w:t>
      </w:r>
    </w:p>
    <w:p w14:paraId="65BE6DF9" w14:textId="77777777" w:rsidR="00E64DDD" w:rsidRPr="00EA48C6" w:rsidRDefault="00E64DDD" w:rsidP="00785BBD">
      <w:pPr>
        <w:jc w:val="both"/>
        <w:rPr>
          <w:rFonts w:cs="Calibri"/>
          <w:sz w:val="22"/>
        </w:rPr>
      </w:pPr>
    </w:p>
    <w:p w14:paraId="5CE34F09" w14:textId="7DE0304F" w:rsidR="002379C5" w:rsidRPr="00EA48C6" w:rsidRDefault="002379C5" w:rsidP="00690C81">
      <w:pPr>
        <w:pStyle w:val="ListParagraph"/>
        <w:numPr>
          <w:ilvl w:val="0"/>
          <w:numId w:val="26"/>
        </w:numPr>
        <w:jc w:val="both"/>
        <w:rPr>
          <w:sz w:val="22"/>
          <w:lang w:eastAsia="en-GB"/>
        </w:rPr>
      </w:pPr>
      <w:r w:rsidRPr="00EA48C6">
        <w:rPr>
          <w:rFonts w:cs="Calibri"/>
          <w:sz w:val="22"/>
        </w:rPr>
        <w:t xml:space="preserve">acting as </w:t>
      </w:r>
      <w:r w:rsidR="000A1A48" w:rsidRPr="00EA48C6">
        <w:rPr>
          <w:rFonts w:cs="Calibri"/>
          <w:sz w:val="22"/>
        </w:rPr>
        <w:t xml:space="preserve">Chair </w:t>
      </w:r>
      <w:r w:rsidRPr="00EA48C6">
        <w:rPr>
          <w:rFonts w:cs="Calibri"/>
          <w:sz w:val="22"/>
        </w:rPr>
        <w:t>of</w:t>
      </w:r>
      <w:r w:rsidR="00941B95" w:rsidRPr="00EA48C6">
        <w:rPr>
          <w:rFonts w:cs="Calibri"/>
          <w:sz w:val="22"/>
        </w:rPr>
        <w:t xml:space="preserve"> the selection p</w:t>
      </w:r>
      <w:r w:rsidRPr="00EA48C6">
        <w:rPr>
          <w:rFonts w:cs="Calibri"/>
          <w:sz w:val="22"/>
        </w:rPr>
        <w:t>anel for new EHRC Commissioners;</w:t>
      </w:r>
    </w:p>
    <w:p w14:paraId="033392D3" w14:textId="58D8F280" w:rsidR="00A23120" w:rsidRPr="00EA48C6" w:rsidRDefault="00A23120" w:rsidP="00690C81">
      <w:pPr>
        <w:pStyle w:val="ListParagraph"/>
        <w:numPr>
          <w:ilvl w:val="0"/>
          <w:numId w:val="26"/>
        </w:numPr>
        <w:jc w:val="both"/>
        <w:rPr>
          <w:sz w:val="22"/>
          <w:lang w:eastAsia="en-GB"/>
        </w:rPr>
      </w:pPr>
      <w:r w:rsidRPr="00EA48C6">
        <w:rPr>
          <w:rFonts w:cs="Calibri"/>
          <w:sz w:val="22"/>
        </w:rPr>
        <w:t>agreeing the selection criteria and skills required by the Board;</w:t>
      </w:r>
    </w:p>
    <w:p w14:paraId="6ED6E70E" w14:textId="62503151" w:rsidR="002379C5" w:rsidRPr="00EA48C6" w:rsidRDefault="002379C5" w:rsidP="00690C81">
      <w:pPr>
        <w:pStyle w:val="ListParagraph"/>
        <w:numPr>
          <w:ilvl w:val="0"/>
          <w:numId w:val="26"/>
        </w:numPr>
        <w:jc w:val="both"/>
        <w:rPr>
          <w:sz w:val="22"/>
          <w:lang w:eastAsia="en-GB"/>
        </w:rPr>
      </w:pPr>
      <w:r w:rsidRPr="00EA48C6">
        <w:rPr>
          <w:rFonts w:cs="Calibri"/>
          <w:sz w:val="22"/>
        </w:rPr>
        <w:t>sign</w:t>
      </w:r>
      <w:r w:rsidR="00A23120" w:rsidRPr="00EA48C6">
        <w:rPr>
          <w:rFonts w:cs="Calibri"/>
          <w:sz w:val="22"/>
        </w:rPr>
        <w:t>ing</w:t>
      </w:r>
      <w:r w:rsidR="00785BBD" w:rsidRPr="00EA48C6">
        <w:rPr>
          <w:rFonts w:cs="Calibri"/>
          <w:sz w:val="22"/>
        </w:rPr>
        <w:t>-</w:t>
      </w:r>
      <w:r w:rsidRPr="00EA48C6">
        <w:rPr>
          <w:rFonts w:cs="Calibri"/>
          <w:sz w:val="22"/>
        </w:rPr>
        <w:t xml:space="preserve">off the Panel Report at the end of the competition. </w:t>
      </w:r>
    </w:p>
    <w:p w14:paraId="7B65DAB4" w14:textId="77777777" w:rsidR="002379C5" w:rsidRPr="00EA48C6" w:rsidRDefault="002379C5" w:rsidP="002379C5">
      <w:pPr>
        <w:jc w:val="both"/>
        <w:rPr>
          <w:rFonts w:cs="Calibri"/>
          <w:sz w:val="22"/>
        </w:rPr>
      </w:pPr>
    </w:p>
    <w:p w14:paraId="5FF2CE95" w14:textId="06960A92" w:rsidR="00785BBD" w:rsidRPr="00EA48C6" w:rsidRDefault="002379C5" w:rsidP="00785BBD">
      <w:pPr>
        <w:jc w:val="both"/>
        <w:rPr>
          <w:rFonts w:cs="Calibri"/>
          <w:sz w:val="22"/>
        </w:rPr>
      </w:pPr>
      <w:r w:rsidRPr="00EA48C6">
        <w:rPr>
          <w:rFonts w:cs="Calibri"/>
          <w:sz w:val="22"/>
        </w:rPr>
        <w:t xml:space="preserve">11.4 </w:t>
      </w:r>
      <w:r w:rsidR="00785BBD" w:rsidRPr="00EA48C6">
        <w:rPr>
          <w:rFonts w:cs="Calibri"/>
          <w:sz w:val="22"/>
        </w:rPr>
        <w:t xml:space="preserve">The GEO will continue to adhere to the principles set out in </w:t>
      </w:r>
      <w:r w:rsidR="00E9697C" w:rsidRPr="00EA48C6">
        <w:rPr>
          <w:rFonts w:cs="Calibri"/>
          <w:sz w:val="22"/>
        </w:rPr>
        <w:t xml:space="preserve">the Cabinet Office’s Code on Public Appointments when making </w:t>
      </w:r>
      <w:r w:rsidR="000A1A48" w:rsidRPr="00EA48C6">
        <w:rPr>
          <w:rFonts w:cs="Calibri"/>
          <w:sz w:val="22"/>
        </w:rPr>
        <w:t xml:space="preserve">Commissioner </w:t>
      </w:r>
      <w:r w:rsidR="00E9697C" w:rsidRPr="00EA48C6">
        <w:rPr>
          <w:rFonts w:cs="Calibri"/>
          <w:sz w:val="22"/>
        </w:rPr>
        <w:t>appointments</w:t>
      </w:r>
      <w:r w:rsidR="000A1A48" w:rsidRPr="00EA48C6">
        <w:rPr>
          <w:rFonts w:cs="Calibri"/>
          <w:sz w:val="22"/>
        </w:rPr>
        <w:t>, which are</w:t>
      </w:r>
      <w:r w:rsidR="00E9697C" w:rsidRPr="00EA48C6">
        <w:rPr>
          <w:rFonts w:cs="Calibri"/>
          <w:sz w:val="22"/>
        </w:rPr>
        <w:t xml:space="preserve"> regulated by the </w:t>
      </w:r>
      <w:r w:rsidR="000A1A48" w:rsidRPr="00EA48C6">
        <w:rPr>
          <w:rFonts w:cs="Calibri"/>
          <w:sz w:val="22"/>
        </w:rPr>
        <w:t xml:space="preserve">independent </w:t>
      </w:r>
      <w:r w:rsidR="00E9697C" w:rsidRPr="00EA48C6">
        <w:rPr>
          <w:rFonts w:cs="Calibri"/>
          <w:sz w:val="22"/>
        </w:rPr>
        <w:t>Commissioner for Public Appointments.</w:t>
      </w:r>
      <w:r w:rsidR="00DB00F8" w:rsidRPr="00EA48C6">
        <w:rPr>
          <w:rFonts w:cs="Calibri"/>
          <w:sz w:val="22"/>
        </w:rPr>
        <w:t xml:space="preserve"> </w:t>
      </w:r>
      <w:r w:rsidR="00785BBD" w:rsidRPr="00EA48C6">
        <w:rPr>
          <w:rFonts w:cs="Calibri"/>
          <w:sz w:val="22"/>
        </w:rPr>
        <w:t xml:space="preserve">Under the Code there is scope for Ministers to appoint without a competition </w:t>
      </w:r>
      <w:r w:rsidR="0083243E" w:rsidRPr="00EA48C6">
        <w:rPr>
          <w:rFonts w:cs="Calibri"/>
          <w:sz w:val="22"/>
        </w:rPr>
        <w:t xml:space="preserve">in </w:t>
      </w:r>
      <w:r w:rsidR="00785BBD" w:rsidRPr="00EA48C6">
        <w:rPr>
          <w:rFonts w:cs="Calibri"/>
          <w:sz w:val="22"/>
        </w:rPr>
        <w:t xml:space="preserve">exceptional circumstances </w:t>
      </w:r>
      <w:r w:rsidR="0083243E" w:rsidRPr="00EA48C6">
        <w:rPr>
          <w:rFonts w:cs="Calibri"/>
          <w:sz w:val="22"/>
        </w:rPr>
        <w:t>subject to</w:t>
      </w:r>
      <w:r w:rsidR="00785BBD" w:rsidRPr="00EA48C6">
        <w:rPr>
          <w:rFonts w:cs="Calibri"/>
          <w:sz w:val="22"/>
        </w:rPr>
        <w:t xml:space="preserve"> the approval of the Commissioner for Public Appointments. Such exceptional circumstances may be when a Commissioner resigns and it is important that the post is filled immediately to continue crucial work</w:t>
      </w:r>
      <w:r w:rsidR="000A1A48" w:rsidRPr="00EA48C6">
        <w:rPr>
          <w:rFonts w:cs="Calibri"/>
          <w:sz w:val="22"/>
        </w:rPr>
        <w:t>,</w:t>
      </w:r>
      <w:r w:rsidR="00785BBD" w:rsidRPr="00EA48C6">
        <w:rPr>
          <w:rFonts w:cs="Calibri"/>
          <w:sz w:val="22"/>
        </w:rPr>
        <w:t xml:space="preserve"> for </w:t>
      </w:r>
      <w:r w:rsidR="00785BBD" w:rsidRPr="00000C07">
        <w:rPr>
          <w:rFonts w:cs="Calibri"/>
          <w:sz w:val="22"/>
        </w:rPr>
        <w:t>example.</w:t>
      </w:r>
      <w:r w:rsidR="006A6D31" w:rsidRPr="00000C07">
        <w:rPr>
          <w:rFonts w:cs="Calibri"/>
          <w:sz w:val="22"/>
        </w:rPr>
        <w:t xml:space="preserve"> In the event of the above</w:t>
      </w:r>
      <w:r w:rsidR="00F34A6F" w:rsidRPr="00000C07">
        <w:rPr>
          <w:rFonts w:cs="Calibri"/>
          <w:sz w:val="22"/>
        </w:rPr>
        <w:t>, the EHRC Chair will not be required to take part in the process, however</w:t>
      </w:r>
      <w:r w:rsidR="00C039EF" w:rsidRPr="00000C07">
        <w:rPr>
          <w:rFonts w:cs="Calibri"/>
          <w:sz w:val="22"/>
        </w:rPr>
        <w:t>,</w:t>
      </w:r>
      <w:r w:rsidR="00000C07" w:rsidRPr="00000C07">
        <w:rPr>
          <w:iCs/>
          <w:color w:val="222222"/>
          <w:sz w:val="22"/>
          <w:shd w:val="clear" w:color="auto" w:fill="FFFFFF"/>
        </w:rPr>
        <w:t xml:space="preserve"> </w:t>
      </w:r>
      <w:r w:rsidR="00000C07" w:rsidRPr="00000C07">
        <w:rPr>
          <w:rFonts w:cs="Calibri"/>
          <w:iCs/>
          <w:sz w:val="22"/>
        </w:rPr>
        <w:t>the Department will endeavour to consult with the Chair where possible and, where it is not, it shall provide an explanation to the EHRC Chair.</w:t>
      </w:r>
    </w:p>
    <w:p w14:paraId="00EC04B9" w14:textId="77777777" w:rsidR="00785BBD" w:rsidRPr="00EA48C6" w:rsidRDefault="00785BBD" w:rsidP="00785BBD">
      <w:pPr>
        <w:jc w:val="both"/>
        <w:rPr>
          <w:rFonts w:cs="Calibri"/>
          <w:sz w:val="22"/>
          <w:highlight w:val="yellow"/>
        </w:rPr>
      </w:pPr>
    </w:p>
    <w:p w14:paraId="17442390" w14:textId="38895715" w:rsidR="00785BBD" w:rsidRPr="00EA48C6" w:rsidRDefault="00785BBD" w:rsidP="002379C5">
      <w:pPr>
        <w:jc w:val="both"/>
        <w:rPr>
          <w:rFonts w:cs="Calibri"/>
          <w:sz w:val="22"/>
        </w:rPr>
      </w:pPr>
      <w:r w:rsidRPr="00EA48C6">
        <w:rPr>
          <w:rFonts w:cs="Calibri"/>
          <w:sz w:val="22"/>
        </w:rPr>
        <w:t>11.5 The opinion of the Chair will be taken into account when Commissioner re-appointments are being considered.</w:t>
      </w:r>
    </w:p>
    <w:p w14:paraId="113576F9" w14:textId="13D167C7" w:rsidR="002802EF" w:rsidRPr="00785BBD" w:rsidRDefault="002802EF" w:rsidP="00A65EEB">
      <w:pPr>
        <w:jc w:val="both"/>
        <w:rPr>
          <w:rFonts w:cs="Calibri"/>
          <w:color w:val="FF0000"/>
          <w:sz w:val="22"/>
        </w:rPr>
      </w:pPr>
    </w:p>
    <w:p w14:paraId="113576FA" w14:textId="77777777" w:rsidR="00BF6287" w:rsidRPr="00941B95" w:rsidRDefault="00876D89" w:rsidP="00146DD9">
      <w:pPr>
        <w:jc w:val="both"/>
        <w:rPr>
          <w:sz w:val="22"/>
          <w:lang w:eastAsia="en-GB"/>
        </w:rPr>
      </w:pPr>
      <w:r w:rsidRPr="00941B95">
        <w:rPr>
          <w:b/>
          <w:sz w:val="22"/>
          <w:lang w:eastAsia="en-GB"/>
        </w:rPr>
        <w:t xml:space="preserve">12.  </w:t>
      </w:r>
      <w:r w:rsidR="00BF6287" w:rsidRPr="00941B95">
        <w:rPr>
          <w:b/>
          <w:sz w:val="22"/>
          <w:lang w:eastAsia="en-GB"/>
        </w:rPr>
        <w:t xml:space="preserve">Individual Board members’ responsibilities </w:t>
      </w:r>
    </w:p>
    <w:p w14:paraId="113576FB" w14:textId="77777777" w:rsidR="00A65EEB" w:rsidRPr="00941B95" w:rsidRDefault="00A65EEB" w:rsidP="00A65EEB">
      <w:pPr>
        <w:pStyle w:val="ListParagraph"/>
        <w:ind w:left="454"/>
        <w:jc w:val="both"/>
        <w:rPr>
          <w:sz w:val="22"/>
          <w:lang w:eastAsia="en-GB"/>
        </w:rPr>
      </w:pPr>
    </w:p>
    <w:p w14:paraId="113576FC" w14:textId="77777777" w:rsidR="00BF6287" w:rsidRPr="00941B95" w:rsidRDefault="00A65EEB" w:rsidP="00B21BEF">
      <w:pPr>
        <w:jc w:val="both"/>
        <w:rPr>
          <w:sz w:val="22"/>
          <w:lang w:eastAsia="en-GB"/>
        </w:rPr>
      </w:pPr>
      <w:r w:rsidRPr="00941B95">
        <w:rPr>
          <w:sz w:val="22"/>
          <w:lang w:eastAsia="en-GB"/>
        </w:rPr>
        <w:t xml:space="preserve">12.1 </w:t>
      </w:r>
      <w:r w:rsidR="00BF6287" w:rsidRPr="00941B95">
        <w:rPr>
          <w:sz w:val="22"/>
          <w:lang w:eastAsia="en-GB"/>
        </w:rPr>
        <w:t xml:space="preserve">Individual Board members should: </w:t>
      </w:r>
    </w:p>
    <w:p w14:paraId="113576FD" w14:textId="77777777" w:rsidR="00BF6287" w:rsidRPr="00941B95" w:rsidRDefault="00BF6287" w:rsidP="00BF6287">
      <w:pPr>
        <w:jc w:val="both"/>
        <w:rPr>
          <w:sz w:val="22"/>
          <w:lang w:eastAsia="en-GB"/>
        </w:rPr>
      </w:pPr>
    </w:p>
    <w:p w14:paraId="113576FE" w14:textId="77777777" w:rsidR="00BF6287" w:rsidRPr="00941B95" w:rsidRDefault="00BF6287" w:rsidP="00690C81">
      <w:pPr>
        <w:numPr>
          <w:ilvl w:val="0"/>
          <w:numId w:val="4"/>
        </w:numPr>
        <w:jc w:val="both"/>
        <w:rPr>
          <w:sz w:val="22"/>
          <w:lang w:eastAsia="en-GB"/>
        </w:rPr>
      </w:pPr>
      <w:r w:rsidRPr="00941B95">
        <w:rPr>
          <w:sz w:val="22"/>
          <w:lang w:eastAsia="en-GB"/>
        </w:rPr>
        <w:t>work with the Chair and Chief Executive to set the strategic direction of the EHRC;</w:t>
      </w:r>
    </w:p>
    <w:p w14:paraId="113576FF" w14:textId="77777777" w:rsidR="00BF6287" w:rsidRPr="00941B95" w:rsidRDefault="00BF6287" w:rsidP="00BF6287">
      <w:pPr>
        <w:jc w:val="both"/>
        <w:rPr>
          <w:sz w:val="22"/>
          <w:lang w:eastAsia="en-GB"/>
        </w:rPr>
      </w:pPr>
    </w:p>
    <w:p w14:paraId="11357700" w14:textId="77777777" w:rsidR="00BF6287" w:rsidRPr="00941B95" w:rsidRDefault="00BF6287" w:rsidP="00690C81">
      <w:pPr>
        <w:numPr>
          <w:ilvl w:val="0"/>
          <w:numId w:val="4"/>
        </w:numPr>
        <w:jc w:val="both"/>
        <w:rPr>
          <w:sz w:val="22"/>
          <w:lang w:eastAsia="en-GB"/>
        </w:rPr>
      </w:pPr>
      <w:r w:rsidRPr="00941B95">
        <w:rPr>
          <w:sz w:val="22"/>
          <w:lang w:eastAsia="en-GB"/>
        </w:rPr>
        <w:t>scrutinise the EHRC's performance, and support the Chair in holding the Chief Executive to account;</w:t>
      </w:r>
    </w:p>
    <w:p w14:paraId="11357701" w14:textId="77777777" w:rsidR="00BF6287" w:rsidRPr="00941B95" w:rsidRDefault="00BF6287" w:rsidP="00BF6287">
      <w:pPr>
        <w:jc w:val="both"/>
        <w:rPr>
          <w:sz w:val="22"/>
          <w:lang w:eastAsia="en-GB"/>
        </w:rPr>
      </w:pPr>
    </w:p>
    <w:p w14:paraId="11357702" w14:textId="77777777" w:rsidR="00BF6287" w:rsidRPr="00941B95" w:rsidRDefault="00BF6287" w:rsidP="00690C81">
      <w:pPr>
        <w:numPr>
          <w:ilvl w:val="0"/>
          <w:numId w:val="4"/>
        </w:numPr>
        <w:jc w:val="both"/>
        <w:rPr>
          <w:sz w:val="22"/>
          <w:lang w:eastAsia="en-GB"/>
        </w:rPr>
      </w:pPr>
      <w:r w:rsidRPr="00941B95">
        <w:rPr>
          <w:sz w:val="22"/>
          <w:lang w:eastAsia="en-GB"/>
        </w:rPr>
        <w:t xml:space="preserve">comply at all times with the </w:t>
      </w:r>
      <w:r w:rsidR="006315D7" w:rsidRPr="00941B95">
        <w:rPr>
          <w:sz w:val="22"/>
          <w:lang w:eastAsia="en-GB"/>
        </w:rPr>
        <w:t xml:space="preserve">Cabinet Office </w:t>
      </w:r>
      <w:r w:rsidR="006315D7" w:rsidRPr="00941B95">
        <w:rPr>
          <w:i/>
          <w:sz w:val="22"/>
          <w:lang w:eastAsia="en-GB"/>
        </w:rPr>
        <w:t xml:space="preserve">Code of Conduct for </w:t>
      </w:r>
      <w:r w:rsidRPr="00941B95">
        <w:rPr>
          <w:i/>
          <w:sz w:val="22"/>
          <w:lang w:eastAsia="en-GB"/>
        </w:rPr>
        <w:t>Board Members</w:t>
      </w:r>
      <w:r w:rsidR="006315D7" w:rsidRPr="00941B95">
        <w:rPr>
          <w:i/>
          <w:sz w:val="22"/>
          <w:lang w:eastAsia="en-GB"/>
        </w:rPr>
        <w:t xml:space="preserve"> of Public Bodies</w:t>
      </w:r>
      <w:r w:rsidRPr="00941B95">
        <w:rPr>
          <w:sz w:val="22"/>
          <w:lang w:eastAsia="en-GB"/>
        </w:rPr>
        <w:t xml:space="preserve"> and with the rules relating to the use of public funds and to conflicts of interest</w:t>
      </w:r>
      <w:r w:rsidR="00210C57" w:rsidRPr="00941B95">
        <w:rPr>
          <w:sz w:val="22"/>
          <w:lang w:eastAsia="en-GB"/>
        </w:rPr>
        <w:t xml:space="preserve"> set out in </w:t>
      </w:r>
      <w:r w:rsidR="00210C57" w:rsidRPr="00941B95">
        <w:rPr>
          <w:i/>
          <w:sz w:val="22"/>
          <w:lang w:eastAsia="en-GB"/>
        </w:rPr>
        <w:t>Managing Public Money</w:t>
      </w:r>
      <w:r w:rsidRPr="00941B95">
        <w:rPr>
          <w:sz w:val="22"/>
          <w:lang w:eastAsia="en-GB"/>
        </w:rPr>
        <w:t>;</w:t>
      </w:r>
    </w:p>
    <w:p w14:paraId="11357703" w14:textId="77777777" w:rsidR="00BF6287" w:rsidRPr="00941B95" w:rsidRDefault="00BF6287" w:rsidP="00BF6287">
      <w:pPr>
        <w:jc w:val="both"/>
        <w:rPr>
          <w:sz w:val="22"/>
          <w:lang w:eastAsia="en-GB"/>
        </w:rPr>
      </w:pPr>
    </w:p>
    <w:p w14:paraId="11357704" w14:textId="77777777" w:rsidR="00BF6287" w:rsidRPr="00941B95" w:rsidRDefault="00BF6287" w:rsidP="00690C81">
      <w:pPr>
        <w:numPr>
          <w:ilvl w:val="0"/>
          <w:numId w:val="4"/>
        </w:numPr>
        <w:jc w:val="both"/>
        <w:rPr>
          <w:sz w:val="22"/>
          <w:lang w:eastAsia="en-GB"/>
        </w:rPr>
      </w:pPr>
      <w:r w:rsidRPr="00941B95">
        <w:rPr>
          <w:sz w:val="22"/>
          <w:lang w:eastAsia="en-GB"/>
        </w:rPr>
        <w:t>not misuse information gained in the course of their public service for personal gain or for political profit, nor seek to use the opportunity of public service to promote their private interests or those of connected persons or organisations;</w:t>
      </w:r>
    </w:p>
    <w:p w14:paraId="11357705" w14:textId="77777777" w:rsidR="00BF6287" w:rsidRPr="00941B95" w:rsidRDefault="00BF6287" w:rsidP="00BF6287">
      <w:pPr>
        <w:jc w:val="both"/>
        <w:rPr>
          <w:sz w:val="22"/>
          <w:lang w:eastAsia="en-GB"/>
        </w:rPr>
      </w:pPr>
    </w:p>
    <w:p w14:paraId="07B733F6" w14:textId="77777777" w:rsidR="00DB00F8" w:rsidRDefault="00BF6287" w:rsidP="00690C81">
      <w:pPr>
        <w:numPr>
          <w:ilvl w:val="0"/>
          <w:numId w:val="4"/>
        </w:numPr>
        <w:jc w:val="both"/>
        <w:rPr>
          <w:sz w:val="22"/>
          <w:lang w:eastAsia="en-GB"/>
        </w:rPr>
      </w:pPr>
      <w:r w:rsidRPr="00941B95">
        <w:rPr>
          <w:sz w:val="22"/>
          <w:lang w:eastAsia="en-GB"/>
        </w:rPr>
        <w:t xml:space="preserve">comply with the </w:t>
      </w:r>
      <w:r w:rsidR="006315D7" w:rsidRPr="00941B95">
        <w:rPr>
          <w:sz w:val="22"/>
          <w:lang w:eastAsia="en-GB"/>
        </w:rPr>
        <w:t xml:space="preserve">EHRC’s </w:t>
      </w:r>
      <w:r w:rsidRPr="00941B95">
        <w:rPr>
          <w:sz w:val="22"/>
          <w:lang w:eastAsia="en-GB"/>
        </w:rPr>
        <w:t xml:space="preserve">rules on conflicts of interest and the acceptance of gifts and hospitality; </w:t>
      </w:r>
    </w:p>
    <w:p w14:paraId="1A5DCA90" w14:textId="77777777" w:rsidR="00DB00F8" w:rsidRDefault="00DB00F8" w:rsidP="00DB00F8">
      <w:pPr>
        <w:pStyle w:val="ListParagraph"/>
        <w:rPr>
          <w:sz w:val="22"/>
          <w:lang w:eastAsia="en-GB"/>
        </w:rPr>
      </w:pPr>
    </w:p>
    <w:p w14:paraId="11357706" w14:textId="4A1BCF96" w:rsidR="00BF6287" w:rsidRPr="00941B95" w:rsidRDefault="00DB00F8" w:rsidP="00690C81">
      <w:pPr>
        <w:numPr>
          <w:ilvl w:val="0"/>
          <w:numId w:val="4"/>
        </w:numPr>
        <w:jc w:val="both"/>
        <w:rPr>
          <w:sz w:val="22"/>
          <w:lang w:eastAsia="en-GB"/>
        </w:rPr>
      </w:pPr>
      <w:r>
        <w:rPr>
          <w:sz w:val="22"/>
          <w:lang w:eastAsia="en-GB"/>
        </w:rPr>
        <w:lastRenderedPageBreak/>
        <w:t>c</w:t>
      </w:r>
      <w:r w:rsidRPr="00DB00F8">
        <w:rPr>
          <w:sz w:val="22"/>
          <w:lang w:eastAsia="en-GB"/>
        </w:rPr>
        <w:t>omply with the EHRC’s Governance Manual and their terms and conditions of appointment</w:t>
      </w:r>
      <w:r>
        <w:rPr>
          <w:sz w:val="22"/>
          <w:lang w:eastAsia="en-GB"/>
        </w:rPr>
        <w:t>;</w:t>
      </w:r>
      <w:r w:rsidRPr="00DB00F8">
        <w:rPr>
          <w:sz w:val="22"/>
          <w:lang w:eastAsia="en-GB"/>
        </w:rPr>
        <w:t xml:space="preserve"> </w:t>
      </w:r>
      <w:r w:rsidR="00BF6287" w:rsidRPr="00941B95">
        <w:rPr>
          <w:sz w:val="22"/>
          <w:lang w:eastAsia="en-GB"/>
        </w:rPr>
        <w:t>and</w:t>
      </w:r>
    </w:p>
    <w:p w14:paraId="11357707" w14:textId="77777777" w:rsidR="00BF6287" w:rsidRPr="00941B95" w:rsidRDefault="00BF6287" w:rsidP="00BF6287">
      <w:pPr>
        <w:jc w:val="both"/>
        <w:rPr>
          <w:sz w:val="22"/>
          <w:lang w:eastAsia="en-GB"/>
        </w:rPr>
      </w:pPr>
    </w:p>
    <w:p w14:paraId="11357708" w14:textId="7140C662" w:rsidR="00BF6287" w:rsidRDefault="00BF6287" w:rsidP="00690C81">
      <w:pPr>
        <w:numPr>
          <w:ilvl w:val="0"/>
          <w:numId w:val="4"/>
        </w:numPr>
        <w:jc w:val="both"/>
        <w:rPr>
          <w:sz w:val="22"/>
          <w:lang w:eastAsia="en-GB"/>
        </w:rPr>
      </w:pPr>
      <w:r w:rsidRPr="00941B95">
        <w:rPr>
          <w:sz w:val="22"/>
          <w:lang w:eastAsia="en-GB"/>
        </w:rPr>
        <w:t xml:space="preserve">act in good faith and in the best interests of the EHRC. </w:t>
      </w:r>
    </w:p>
    <w:p w14:paraId="11357709" w14:textId="1B68FB0F" w:rsidR="00BF07AC" w:rsidRPr="00941B95" w:rsidRDefault="00BF07AC" w:rsidP="00BF6287">
      <w:pPr>
        <w:jc w:val="both"/>
        <w:rPr>
          <w:sz w:val="22"/>
          <w:lang w:eastAsia="en-GB"/>
        </w:rPr>
      </w:pPr>
    </w:p>
    <w:p w14:paraId="1135770A" w14:textId="77777777" w:rsidR="00BF6287" w:rsidRPr="00941B95" w:rsidRDefault="00876D89" w:rsidP="00146DD9">
      <w:pPr>
        <w:jc w:val="both"/>
        <w:rPr>
          <w:b/>
          <w:sz w:val="22"/>
          <w:lang w:eastAsia="en-GB"/>
        </w:rPr>
      </w:pPr>
      <w:r w:rsidRPr="00941B95">
        <w:rPr>
          <w:b/>
          <w:sz w:val="22"/>
          <w:lang w:eastAsia="en-GB"/>
        </w:rPr>
        <w:t xml:space="preserve">13.  </w:t>
      </w:r>
      <w:r w:rsidR="00BF6287" w:rsidRPr="00941B95">
        <w:rPr>
          <w:b/>
          <w:sz w:val="22"/>
          <w:lang w:eastAsia="en-GB"/>
        </w:rPr>
        <w:t>Publications and information strategy</w:t>
      </w:r>
    </w:p>
    <w:p w14:paraId="1135770B" w14:textId="77777777" w:rsidR="00A65EEB" w:rsidRPr="00941B95" w:rsidRDefault="00A65EEB" w:rsidP="00A65EEB">
      <w:pPr>
        <w:pStyle w:val="ListParagraph"/>
        <w:ind w:left="454"/>
        <w:jc w:val="both"/>
        <w:rPr>
          <w:b/>
          <w:sz w:val="22"/>
          <w:lang w:eastAsia="en-GB"/>
        </w:rPr>
      </w:pPr>
    </w:p>
    <w:p w14:paraId="1135770C" w14:textId="77777777" w:rsidR="00BF6287" w:rsidRPr="00941B95" w:rsidRDefault="00A65EEB" w:rsidP="00BF6287">
      <w:pPr>
        <w:jc w:val="both"/>
        <w:rPr>
          <w:sz w:val="22"/>
          <w:lang w:eastAsia="en-GB"/>
        </w:rPr>
      </w:pPr>
      <w:r w:rsidRPr="00941B95">
        <w:rPr>
          <w:sz w:val="22"/>
          <w:lang w:eastAsia="en-GB"/>
        </w:rPr>
        <w:t>13.1</w:t>
      </w:r>
      <w:r w:rsidRPr="00941B95">
        <w:rPr>
          <w:b/>
          <w:sz w:val="22"/>
          <w:lang w:eastAsia="en-GB"/>
        </w:rPr>
        <w:t xml:space="preserve"> </w:t>
      </w:r>
      <w:r w:rsidR="00BF6287" w:rsidRPr="00941B95">
        <w:rPr>
          <w:sz w:val="22"/>
          <w:lang w:eastAsia="en-GB"/>
        </w:rPr>
        <w:t xml:space="preserve">The EHRC </w:t>
      </w:r>
      <w:r w:rsidR="006315D7" w:rsidRPr="00941B95">
        <w:rPr>
          <w:sz w:val="22"/>
          <w:lang w:eastAsia="en-GB"/>
        </w:rPr>
        <w:t>has</w:t>
      </w:r>
      <w:r w:rsidR="00BF6287" w:rsidRPr="00941B95">
        <w:rPr>
          <w:sz w:val="22"/>
          <w:lang w:eastAsia="en-GB"/>
        </w:rPr>
        <w:t xml:space="preserve"> responsibility for con</w:t>
      </w:r>
      <w:r w:rsidR="00D620CE" w:rsidRPr="00941B95">
        <w:rPr>
          <w:sz w:val="22"/>
          <w:lang w:eastAsia="en-GB"/>
        </w:rPr>
        <w:t>tributing to the</w:t>
      </w:r>
      <w:r w:rsidR="00BF6287" w:rsidRPr="00941B95">
        <w:rPr>
          <w:sz w:val="22"/>
          <w:lang w:eastAsia="en-GB"/>
        </w:rPr>
        <w:t xml:space="preserve"> system of democratic accountability by making information available to the public on the quality and productivity of its services, value for money, performance</w:t>
      </w:r>
      <w:r w:rsidR="0099454A" w:rsidRPr="00941B95">
        <w:rPr>
          <w:sz w:val="22"/>
          <w:lang w:eastAsia="en-GB"/>
        </w:rPr>
        <w:t>,</w:t>
      </w:r>
      <w:r w:rsidR="00BF6287" w:rsidRPr="00941B95">
        <w:rPr>
          <w:sz w:val="22"/>
          <w:lang w:eastAsia="en-GB"/>
        </w:rPr>
        <w:t xml:space="preserve"> and progress on delivery. The EHRC will:</w:t>
      </w:r>
    </w:p>
    <w:p w14:paraId="1135770D" w14:textId="77777777" w:rsidR="005562C1" w:rsidRPr="00941B95" w:rsidRDefault="005562C1" w:rsidP="00BF6287">
      <w:pPr>
        <w:jc w:val="both"/>
        <w:rPr>
          <w:b/>
          <w:sz w:val="22"/>
          <w:lang w:eastAsia="en-GB"/>
        </w:rPr>
      </w:pPr>
    </w:p>
    <w:p w14:paraId="1135770E" w14:textId="77777777" w:rsidR="00BF6287" w:rsidRPr="00941B95" w:rsidRDefault="00BF6287" w:rsidP="00690C81">
      <w:pPr>
        <w:numPr>
          <w:ilvl w:val="0"/>
          <w:numId w:val="4"/>
        </w:numPr>
        <w:jc w:val="both"/>
        <w:rPr>
          <w:sz w:val="22"/>
          <w:lang w:eastAsia="en-GB"/>
        </w:rPr>
      </w:pPr>
      <w:r w:rsidRPr="00941B95">
        <w:rPr>
          <w:sz w:val="22"/>
          <w:lang w:eastAsia="en-GB"/>
        </w:rPr>
        <w:t>be responsible for responding to requests under the Freedom of Information Act within the statutory time limit;</w:t>
      </w:r>
      <w:r w:rsidR="0015532E" w:rsidRPr="00941B95">
        <w:rPr>
          <w:sz w:val="22"/>
          <w:lang w:eastAsia="en-GB"/>
        </w:rPr>
        <w:t xml:space="preserve"> </w:t>
      </w:r>
    </w:p>
    <w:p w14:paraId="1135770F" w14:textId="77777777" w:rsidR="00BF6287" w:rsidRPr="00941B95" w:rsidRDefault="00BF6287" w:rsidP="00BF6287">
      <w:pPr>
        <w:jc w:val="both"/>
        <w:rPr>
          <w:sz w:val="22"/>
          <w:lang w:eastAsia="en-GB"/>
        </w:rPr>
      </w:pPr>
    </w:p>
    <w:p w14:paraId="11357710" w14:textId="39AA1478" w:rsidR="00BF6287" w:rsidRPr="00DD30FC" w:rsidRDefault="006315D7" w:rsidP="00690C81">
      <w:pPr>
        <w:pStyle w:val="ListParagraph"/>
        <w:numPr>
          <w:ilvl w:val="0"/>
          <w:numId w:val="4"/>
        </w:numPr>
        <w:jc w:val="both"/>
        <w:rPr>
          <w:sz w:val="22"/>
          <w:lang w:eastAsia="en-GB"/>
        </w:rPr>
      </w:pPr>
      <w:r w:rsidRPr="00EA48C6">
        <w:rPr>
          <w:sz w:val="22"/>
          <w:lang w:eastAsia="en-GB"/>
        </w:rPr>
        <w:t>prepare and publish</w:t>
      </w:r>
      <w:r w:rsidR="00BF6287" w:rsidRPr="00EA48C6">
        <w:rPr>
          <w:sz w:val="22"/>
          <w:lang w:eastAsia="en-GB"/>
        </w:rPr>
        <w:t xml:space="preserve"> an annual report of its activities together with its audited resource accounts after t</w:t>
      </w:r>
      <w:r w:rsidR="00D620CE" w:rsidRPr="00EA48C6">
        <w:rPr>
          <w:sz w:val="22"/>
          <w:lang w:eastAsia="en-GB"/>
        </w:rPr>
        <w:t xml:space="preserve">he end of each financial year. </w:t>
      </w:r>
      <w:r w:rsidR="00BF6287" w:rsidRPr="00EA48C6">
        <w:rPr>
          <w:sz w:val="22"/>
          <w:lang w:eastAsia="en-GB"/>
        </w:rPr>
        <w:t xml:space="preserve">The EHRC </w:t>
      </w:r>
      <w:r w:rsidR="009361F5" w:rsidRPr="00EA48C6">
        <w:rPr>
          <w:sz w:val="22"/>
          <w:lang w:eastAsia="en-GB"/>
        </w:rPr>
        <w:t xml:space="preserve">will </w:t>
      </w:r>
      <w:r w:rsidR="00BF6287" w:rsidRPr="00EA48C6">
        <w:rPr>
          <w:sz w:val="22"/>
          <w:lang w:eastAsia="en-GB"/>
        </w:rPr>
        <w:t xml:space="preserve">provide the </w:t>
      </w:r>
      <w:r w:rsidR="00CD4A33" w:rsidRPr="00EA48C6">
        <w:rPr>
          <w:rFonts w:ascii="Humanist777BT-LightB" w:hAnsi="Humanist777BT-LightB" w:cs="Humanist777BT-LightB"/>
          <w:sz w:val="22"/>
          <w:lang w:eastAsia="en-GB"/>
        </w:rPr>
        <w:t xml:space="preserve">Department </w:t>
      </w:r>
      <w:r w:rsidR="00BF6287" w:rsidRPr="00EA48C6">
        <w:rPr>
          <w:sz w:val="22"/>
          <w:lang w:eastAsia="en-GB"/>
        </w:rPr>
        <w:t xml:space="preserve">with </w:t>
      </w:r>
      <w:r w:rsidR="00BF6287" w:rsidRPr="00DD30FC">
        <w:rPr>
          <w:sz w:val="22"/>
          <w:lang w:eastAsia="en-GB"/>
        </w:rPr>
        <w:t>its finalised (audited) accounts</w:t>
      </w:r>
      <w:r w:rsidR="00A928EF" w:rsidRPr="00DD30FC">
        <w:rPr>
          <w:sz w:val="22"/>
          <w:lang w:eastAsia="en-GB"/>
        </w:rPr>
        <w:t>.</w:t>
      </w:r>
      <w:r w:rsidR="00BF6287" w:rsidRPr="00DD30FC">
        <w:rPr>
          <w:sz w:val="22"/>
          <w:lang w:eastAsia="en-GB"/>
        </w:rPr>
        <w:t xml:space="preserve"> </w:t>
      </w:r>
    </w:p>
    <w:p w14:paraId="11357711" w14:textId="77777777" w:rsidR="009361F5" w:rsidRPr="00941B95" w:rsidRDefault="009361F5" w:rsidP="00B21BEF">
      <w:pPr>
        <w:jc w:val="both"/>
        <w:rPr>
          <w:sz w:val="22"/>
          <w:lang w:eastAsia="en-GB"/>
        </w:rPr>
      </w:pPr>
    </w:p>
    <w:p w14:paraId="11357712" w14:textId="77777777" w:rsidR="00BF6287" w:rsidRPr="00941B95" w:rsidRDefault="00A65EEB" w:rsidP="00B21BEF">
      <w:pPr>
        <w:jc w:val="both"/>
        <w:rPr>
          <w:sz w:val="22"/>
          <w:lang w:eastAsia="en-GB"/>
        </w:rPr>
      </w:pPr>
      <w:r w:rsidRPr="00941B95">
        <w:rPr>
          <w:sz w:val="22"/>
          <w:lang w:eastAsia="en-GB"/>
        </w:rPr>
        <w:t xml:space="preserve">13.2 </w:t>
      </w:r>
      <w:r w:rsidR="00BF6287" w:rsidRPr="00941B95">
        <w:rPr>
          <w:sz w:val="22"/>
          <w:lang w:eastAsia="en-GB"/>
        </w:rPr>
        <w:t xml:space="preserve">The </w:t>
      </w:r>
      <w:r w:rsidR="00B21BEF" w:rsidRPr="00941B95">
        <w:rPr>
          <w:sz w:val="22"/>
          <w:lang w:eastAsia="en-GB"/>
        </w:rPr>
        <w:t>EHRC A</w:t>
      </w:r>
      <w:r w:rsidR="00BF6287" w:rsidRPr="00941B95">
        <w:rPr>
          <w:sz w:val="22"/>
          <w:lang w:eastAsia="en-GB"/>
        </w:rPr>
        <w:t xml:space="preserve">nnual </w:t>
      </w:r>
      <w:r w:rsidR="00B21BEF" w:rsidRPr="00941B95">
        <w:rPr>
          <w:sz w:val="22"/>
          <w:lang w:eastAsia="en-GB"/>
        </w:rPr>
        <w:t>R</w:t>
      </w:r>
      <w:r w:rsidR="00BF6287" w:rsidRPr="00941B95">
        <w:rPr>
          <w:sz w:val="22"/>
          <w:lang w:eastAsia="en-GB"/>
        </w:rPr>
        <w:t xml:space="preserve">eport must: </w:t>
      </w:r>
    </w:p>
    <w:p w14:paraId="11357713" w14:textId="77777777" w:rsidR="00BF6287" w:rsidRPr="00941B95" w:rsidRDefault="00BF6287" w:rsidP="00BF6287">
      <w:pPr>
        <w:jc w:val="both"/>
        <w:rPr>
          <w:sz w:val="22"/>
          <w:lang w:eastAsia="en-GB"/>
        </w:rPr>
      </w:pPr>
    </w:p>
    <w:p w14:paraId="11357714" w14:textId="77777777" w:rsidR="00BF6287" w:rsidRPr="00941B95" w:rsidRDefault="00BF6287" w:rsidP="00690C81">
      <w:pPr>
        <w:numPr>
          <w:ilvl w:val="0"/>
          <w:numId w:val="4"/>
        </w:numPr>
        <w:ind w:left="1077" w:hanging="357"/>
        <w:jc w:val="both"/>
        <w:rPr>
          <w:sz w:val="22"/>
          <w:lang w:eastAsia="en-GB"/>
        </w:rPr>
      </w:pPr>
      <w:r w:rsidRPr="00941B95">
        <w:rPr>
          <w:sz w:val="22"/>
          <w:lang w:eastAsia="en-GB"/>
        </w:rPr>
        <w:t xml:space="preserve">cover any corporate, subsidiary or joint ventures under </w:t>
      </w:r>
      <w:r w:rsidR="006315D7" w:rsidRPr="00941B95">
        <w:rPr>
          <w:sz w:val="22"/>
          <w:lang w:eastAsia="en-GB"/>
        </w:rPr>
        <w:t xml:space="preserve">EHRC’s </w:t>
      </w:r>
      <w:r w:rsidRPr="00941B95">
        <w:rPr>
          <w:sz w:val="22"/>
          <w:lang w:eastAsia="en-GB"/>
        </w:rPr>
        <w:t>control;</w:t>
      </w:r>
    </w:p>
    <w:p w14:paraId="11357715" w14:textId="77777777" w:rsidR="00D620CE" w:rsidRPr="00941B95" w:rsidRDefault="00D620CE" w:rsidP="00D620CE">
      <w:pPr>
        <w:ind w:left="1077"/>
        <w:jc w:val="both"/>
        <w:rPr>
          <w:sz w:val="22"/>
          <w:lang w:eastAsia="en-GB"/>
        </w:rPr>
      </w:pPr>
    </w:p>
    <w:p w14:paraId="11357716" w14:textId="77777777" w:rsidR="00BF6287" w:rsidRPr="00941B95" w:rsidRDefault="00BF6287" w:rsidP="00690C81">
      <w:pPr>
        <w:numPr>
          <w:ilvl w:val="0"/>
          <w:numId w:val="4"/>
        </w:numPr>
        <w:jc w:val="both"/>
        <w:rPr>
          <w:sz w:val="22"/>
          <w:lang w:eastAsia="en-GB"/>
        </w:rPr>
      </w:pPr>
      <w:r w:rsidRPr="00941B95">
        <w:rPr>
          <w:sz w:val="22"/>
          <w:lang w:eastAsia="en-GB"/>
        </w:rPr>
        <w:t xml:space="preserve">comply with the Treasury’s </w:t>
      </w:r>
      <w:r w:rsidRPr="00941B95">
        <w:rPr>
          <w:i/>
          <w:sz w:val="22"/>
          <w:lang w:eastAsia="en-GB"/>
        </w:rPr>
        <w:t>Financial Reporting Manual</w:t>
      </w:r>
      <w:r w:rsidRPr="00941B95">
        <w:rPr>
          <w:sz w:val="22"/>
          <w:lang w:eastAsia="en-GB"/>
        </w:rPr>
        <w:t xml:space="preserve"> (FReM);</w:t>
      </w:r>
    </w:p>
    <w:p w14:paraId="11357717" w14:textId="77777777" w:rsidR="00BF6287" w:rsidRPr="00941B95" w:rsidRDefault="00BF6287" w:rsidP="00BF6287">
      <w:pPr>
        <w:jc w:val="both"/>
        <w:rPr>
          <w:sz w:val="22"/>
          <w:lang w:eastAsia="en-GB"/>
        </w:rPr>
      </w:pPr>
    </w:p>
    <w:p w14:paraId="11357718" w14:textId="77777777" w:rsidR="00BF6287" w:rsidRPr="00941B95" w:rsidRDefault="00BF6287" w:rsidP="00690C81">
      <w:pPr>
        <w:numPr>
          <w:ilvl w:val="0"/>
          <w:numId w:val="4"/>
        </w:numPr>
        <w:jc w:val="both"/>
        <w:rPr>
          <w:sz w:val="22"/>
          <w:lang w:eastAsia="en-GB"/>
        </w:rPr>
      </w:pPr>
      <w:r w:rsidRPr="00941B95">
        <w:rPr>
          <w:sz w:val="22"/>
          <w:lang w:eastAsia="en-GB"/>
        </w:rPr>
        <w:t>contain a governance statement, setting out the ways in which the Accounting Officer has managed and controlled the resources used in the organisation during the course of the year, demonstrating how well the organisation is managing risks to the achievement of its aims and objectives; and</w:t>
      </w:r>
    </w:p>
    <w:p w14:paraId="11357719" w14:textId="77777777" w:rsidR="00BF6287" w:rsidRPr="00941B95" w:rsidRDefault="00BF6287" w:rsidP="00BF6287">
      <w:pPr>
        <w:jc w:val="both"/>
        <w:rPr>
          <w:sz w:val="22"/>
          <w:lang w:eastAsia="en-GB"/>
        </w:rPr>
      </w:pPr>
    </w:p>
    <w:p w14:paraId="1135771A" w14:textId="77777777" w:rsidR="00BF6287" w:rsidRPr="00EA48C6" w:rsidRDefault="00BF6287" w:rsidP="00690C81">
      <w:pPr>
        <w:numPr>
          <w:ilvl w:val="0"/>
          <w:numId w:val="4"/>
        </w:numPr>
        <w:jc w:val="both"/>
        <w:rPr>
          <w:sz w:val="22"/>
          <w:lang w:eastAsia="en-GB"/>
        </w:rPr>
      </w:pPr>
      <w:r w:rsidRPr="00941B95">
        <w:rPr>
          <w:sz w:val="22"/>
          <w:lang w:eastAsia="en-GB"/>
        </w:rPr>
        <w:t xml:space="preserve">outline </w:t>
      </w:r>
      <w:r w:rsidR="005562C1" w:rsidRPr="00941B95">
        <w:rPr>
          <w:sz w:val="22"/>
          <w:lang w:eastAsia="en-GB"/>
        </w:rPr>
        <w:t xml:space="preserve">the </w:t>
      </w:r>
      <w:r w:rsidRPr="00EA48C6">
        <w:rPr>
          <w:sz w:val="22"/>
          <w:lang w:eastAsia="en-GB"/>
        </w:rPr>
        <w:t xml:space="preserve">main activities and performance during the previous financial year. </w:t>
      </w:r>
    </w:p>
    <w:p w14:paraId="1135771B" w14:textId="77777777" w:rsidR="00BF6287" w:rsidRPr="00EA48C6" w:rsidRDefault="00BF6287" w:rsidP="00BF6287">
      <w:pPr>
        <w:jc w:val="both"/>
        <w:rPr>
          <w:sz w:val="22"/>
          <w:lang w:eastAsia="en-GB"/>
        </w:rPr>
      </w:pPr>
    </w:p>
    <w:p w14:paraId="1135771C" w14:textId="103CA778" w:rsidR="00BF6287" w:rsidRPr="00EA48C6" w:rsidRDefault="00A65EEB" w:rsidP="00B21BEF">
      <w:pPr>
        <w:jc w:val="both"/>
        <w:rPr>
          <w:sz w:val="22"/>
          <w:lang w:eastAsia="en-GB"/>
        </w:rPr>
      </w:pPr>
      <w:r w:rsidRPr="00EA48C6">
        <w:rPr>
          <w:sz w:val="22"/>
          <w:lang w:eastAsia="en-GB"/>
        </w:rPr>
        <w:t xml:space="preserve">13.3 </w:t>
      </w:r>
      <w:r w:rsidR="00BF6287" w:rsidRPr="00EA48C6">
        <w:rPr>
          <w:sz w:val="22"/>
          <w:lang w:eastAsia="en-GB"/>
        </w:rPr>
        <w:t xml:space="preserve">The </w:t>
      </w:r>
      <w:r w:rsidR="00F95B39" w:rsidRPr="00EA48C6">
        <w:rPr>
          <w:sz w:val="22"/>
          <w:lang w:eastAsia="en-GB"/>
        </w:rPr>
        <w:t xml:space="preserve">Department </w:t>
      </w:r>
      <w:r w:rsidR="00210C57" w:rsidRPr="00EA48C6">
        <w:rPr>
          <w:sz w:val="22"/>
          <w:lang w:eastAsia="en-GB"/>
        </w:rPr>
        <w:t>shall</w:t>
      </w:r>
      <w:r w:rsidR="006315D7" w:rsidRPr="00EA48C6">
        <w:rPr>
          <w:sz w:val="22"/>
          <w:lang w:eastAsia="en-GB"/>
        </w:rPr>
        <w:t xml:space="preserve"> lay the annual </w:t>
      </w:r>
      <w:r w:rsidR="00BF6287" w:rsidRPr="00EA48C6">
        <w:rPr>
          <w:sz w:val="22"/>
          <w:lang w:eastAsia="en-GB"/>
        </w:rPr>
        <w:t>re</w:t>
      </w:r>
      <w:r w:rsidR="00D516B6" w:rsidRPr="00EA48C6">
        <w:rPr>
          <w:sz w:val="22"/>
          <w:lang w:eastAsia="en-GB"/>
        </w:rPr>
        <w:t>port and accounts in Parliament</w:t>
      </w:r>
      <w:r w:rsidR="00D87650" w:rsidRPr="00EA48C6">
        <w:t xml:space="preserve"> </w:t>
      </w:r>
      <w:r w:rsidR="00D87650" w:rsidRPr="00EA48C6">
        <w:rPr>
          <w:sz w:val="22"/>
        </w:rPr>
        <w:t>and</w:t>
      </w:r>
      <w:r w:rsidR="00D87650" w:rsidRPr="00EA48C6">
        <w:t xml:space="preserve"> </w:t>
      </w:r>
      <w:r w:rsidR="00D87650" w:rsidRPr="00EA48C6">
        <w:rPr>
          <w:sz w:val="22"/>
          <w:lang w:eastAsia="en-GB"/>
        </w:rPr>
        <w:t xml:space="preserve">will endeavour to do so </w:t>
      </w:r>
      <w:r w:rsidR="00F34A6F" w:rsidRPr="00EA48C6">
        <w:rPr>
          <w:sz w:val="22"/>
          <w:lang w:eastAsia="en-GB"/>
        </w:rPr>
        <w:t xml:space="preserve">in a timely manner </w:t>
      </w:r>
      <w:r w:rsidR="00D87650" w:rsidRPr="00EA48C6">
        <w:rPr>
          <w:sz w:val="22"/>
          <w:lang w:eastAsia="en-GB"/>
        </w:rPr>
        <w:t>as soon as practicable after receipt. T</w:t>
      </w:r>
      <w:r w:rsidR="006315D7" w:rsidRPr="00EA48C6">
        <w:rPr>
          <w:sz w:val="22"/>
          <w:lang w:eastAsia="en-GB"/>
        </w:rPr>
        <w:t xml:space="preserve">he EHRC will make them </w:t>
      </w:r>
      <w:r w:rsidR="00BF6287" w:rsidRPr="00EA48C6">
        <w:rPr>
          <w:sz w:val="22"/>
          <w:lang w:eastAsia="en-GB"/>
        </w:rPr>
        <w:t xml:space="preserve">available on </w:t>
      </w:r>
      <w:r w:rsidR="006315D7" w:rsidRPr="00EA48C6">
        <w:rPr>
          <w:sz w:val="22"/>
          <w:lang w:eastAsia="en-GB"/>
        </w:rPr>
        <w:t xml:space="preserve">its </w:t>
      </w:r>
      <w:r w:rsidR="00BF6287" w:rsidRPr="00EA48C6">
        <w:rPr>
          <w:sz w:val="22"/>
          <w:lang w:eastAsia="en-GB"/>
        </w:rPr>
        <w:t xml:space="preserve">website, in accordance </w:t>
      </w:r>
      <w:r w:rsidR="00D620CE" w:rsidRPr="00EA48C6">
        <w:rPr>
          <w:sz w:val="22"/>
          <w:lang w:eastAsia="en-GB"/>
        </w:rPr>
        <w:t xml:space="preserve">with the guidance in the FReM. </w:t>
      </w:r>
      <w:r w:rsidR="00BF6287" w:rsidRPr="00EA48C6">
        <w:rPr>
          <w:sz w:val="22"/>
          <w:lang w:eastAsia="en-GB"/>
        </w:rPr>
        <w:t xml:space="preserve">The EHRC </w:t>
      </w:r>
      <w:r w:rsidR="006315D7" w:rsidRPr="00EA48C6">
        <w:rPr>
          <w:sz w:val="22"/>
          <w:lang w:eastAsia="en-GB"/>
        </w:rPr>
        <w:t xml:space="preserve">will </w:t>
      </w:r>
      <w:r w:rsidR="00BF6287" w:rsidRPr="00EA48C6">
        <w:rPr>
          <w:sz w:val="22"/>
          <w:lang w:eastAsia="en-GB"/>
        </w:rPr>
        <w:t>aim to submit a draft of the report</w:t>
      </w:r>
      <w:r w:rsidR="00D620CE" w:rsidRPr="00EA48C6">
        <w:rPr>
          <w:sz w:val="22"/>
          <w:lang w:eastAsia="en-GB"/>
        </w:rPr>
        <w:t xml:space="preserve"> to the </w:t>
      </w:r>
      <w:r w:rsidR="00B65896" w:rsidRPr="00EA48C6">
        <w:rPr>
          <w:rFonts w:ascii="Humanist777BT-LightB" w:hAnsi="Humanist777BT-LightB" w:cs="Humanist777BT-LightB"/>
          <w:sz w:val="22"/>
          <w:lang w:eastAsia="en-GB"/>
        </w:rPr>
        <w:t>Department</w:t>
      </w:r>
      <w:r w:rsidR="00F95B39" w:rsidRPr="00EA48C6">
        <w:rPr>
          <w:sz w:val="22"/>
          <w:lang w:eastAsia="en-GB"/>
        </w:rPr>
        <w:t xml:space="preserve"> </w:t>
      </w:r>
      <w:r w:rsidR="00D620CE" w:rsidRPr="00EA48C6">
        <w:rPr>
          <w:sz w:val="22"/>
          <w:lang w:eastAsia="en-GB"/>
        </w:rPr>
        <w:t xml:space="preserve">in May/early June. </w:t>
      </w:r>
      <w:r w:rsidR="00BF6287" w:rsidRPr="00EA48C6">
        <w:rPr>
          <w:sz w:val="22"/>
          <w:lang w:eastAsia="en-GB"/>
        </w:rPr>
        <w:t xml:space="preserve">The final version should be made available to the </w:t>
      </w:r>
      <w:r w:rsidR="00F95B39" w:rsidRPr="00EA48C6">
        <w:rPr>
          <w:sz w:val="22"/>
          <w:lang w:eastAsia="en-GB"/>
        </w:rPr>
        <w:t xml:space="preserve">Minister for Women and Equalities </w:t>
      </w:r>
      <w:r w:rsidR="00BF6287" w:rsidRPr="00EA48C6">
        <w:rPr>
          <w:sz w:val="22"/>
          <w:lang w:eastAsia="en-GB"/>
        </w:rPr>
        <w:t xml:space="preserve">for information at least three weeks before </w:t>
      </w:r>
      <w:r w:rsidR="00D620CE" w:rsidRPr="00EA48C6">
        <w:rPr>
          <w:sz w:val="22"/>
          <w:lang w:eastAsia="en-GB"/>
        </w:rPr>
        <w:t xml:space="preserve">the proposed publication date. </w:t>
      </w:r>
      <w:r w:rsidR="00BF6287" w:rsidRPr="00EA48C6">
        <w:rPr>
          <w:sz w:val="22"/>
          <w:lang w:eastAsia="en-GB"/>
        </w:rPr>
        <w:t xml:space="preserve">The accounts should be prepared in accordance with the relevant statutes and </w:t>
      </w:r>
      <w:r w:rsidR="00663994" w:rsidRPr="00EA48C6">
        <w:rPr>
          <w:sz w:val="22"/>
          <w:lang w:eastAsia="en-GB"/>
        </w:rPr>
        <w:t xml:space="preserve">any </w:t>
      </w:r>
      <w:r w:rsidR="00BF6287" w:rsidRPr="00EA48C6">
        <w:rPr>
          <w:sz w:val="22"/>
          <w:lang w:eastAsia="en-GB"/>
        </w:rPr>
        <w:t xml:space="preserve">specific accounts direction issued by the </w:t>
      </w:r>
      <w:r w:rsidR="00F95B39" w:rsidRPr="00EA48C6">
        <w:rPr>
          <w:sz w:val="22"/>
          <w:lang w:eastAsia="en-GB"/>
        </w:rPr>
        <w:t xml:space="preserve">Department </w:t>
      </w:r>
      <w:r w:rsidR="00BF6287" w:rsidRPr="00EA48C6">
        <w:rPr>
          <w:sz w:val="22"/>
          <w:lang w:eastAsia="en-GB"/>
        </w:rPr>
        <w:t>as well as the FReM.</w:t>
      </w:r>
    </w:p>
    <w:p w14:paraId="1135771D" w14:textId="77777777" w:rsidR="00BF6287" w:rsidRPr="00EA48C6" w:rsidRDefault="00BF6287" w:rsidP="00BF6287">
      <w:pPr>
        <w:jc w:val="both"/>
        <w:rPr>
          <w:sz w:val="22"/>
          <w:lang w:eastAsia="en-GB"/>
        </w:rPr>
      </w:pPr>
    </w:p>
    <w:p w14:paraId="1135771E" w14:textId="77777777" w:rsidR="00BF6287" w:rsidRPr="00EA48C6" w:rsidRDefault="00A65EEB" w:rsidP="00B21BEF">
      <w:pPr>
        <w:jc w:val="both"/>
        <w:rPr>
          <w:sz w:val="22"/>
          <w:lang w:eastAsia="en-GB"/>
        </w:rPr>
      </w:pPr>
      <w:r w:rsidRPr="00EA48C6">
        <w:rPr>
          <w:sz w:val="22"/>
          <w:lang w:eastAsia="en-GB"/>
        </w:rPr>
        <w:t>13.4 Additionally</w:t>
      </w:r>
      <w:r w:rsidR="001744EC" w:rsidRPr="00EA48C6">
        <w:rPr>
          <w:sz w:val="22"/>
          <w:lang w:eastAsia="en-GB"/>
        </w:rPr>
        <w:t>,</w:t>
      </w:r>
      <w:r w:rsidR="00BF6287" w:rsidRPr="00EA48C6">
        <w:rPr>
          <w:sz w:val="22"/>
          <w:lang w:eastAsia="en-GB"/>
        </w:rPr>
        <w:t xml:space="preserve"> the EHRC will publish information relating to the </w:t>
      </w:r>
      <w:r w:rsidR="005730C8" w:rsidRPr="00EA48C6">
        <w:rPr>
          <w:sz w:val="22"/>
          <w:lang w:eastAsia="en-GB"/>
        </w:rPr>
        <w:t>performance of its statutory functions</w:t>
      </w:r>
      <w:r w:rsidR="00BF6287" w:rsidRPr="00EA48C6">
        <w:rPr>
          <w:sz w:val="22"/>
          <w:lang w:eastAsia="en-GB"/>
        </w:rPr>
        <w:t xml:space="preserve"> that will help the public to: (i) see progress against activity which the EHRC has made a public commitment to deliver; (ii) judge if the services and/or outputs offer value for money; and (iii) consider whether the way in which the </w:t>
      </w:r>
      <w:r w:rsidR="005730C8" w:rsidRPr="00EA48C6">
        <w:rPr>
          <w:sz w:val="22"/>
          <w:lang w:eastAsia="en-GB"/>
        </w:rPr>
        <w:t xml:space="preserve">EHRC </w:t>
      </w:r>
      <w:r w:rsidR="00BF6287" w:rsidRPr="00EA48C6">
        <w:rPr>
          <w:sz w:val="22"/>
          <w:lang w:eastAsia="en-GB"/>
        </w:rPr>
        <w:t>operates gives rise to any issues around fairness.</w:t>
      </w:r>
    </w:p>
    <w:p w14:paraId="1135771F" w14:textId="77777777" w:rsidR="00BF6287" w:rsidRPr="00EA48C6" w:rsidRDefault="00BF6287" w:rsidP="00BF6287">
      <w:pPr>
        <w:jc w:val="both"/>
        <w:rPr>
          <w:sz w:val="22"/>
          <w:lang w:eastAsia="en-GB"/>
        </w:rPr>
      </w:pPr>
    </w:p>
    <w:p w14:paraId="11357720" w14:textId="71CF2F04" w:rsidR="00BF6287" w:rsidRPr="00EA48C6" w:rsidRDefault="00A65EEB" w:rsidP="00B21BEF">
      <w:pPr>
        <w:jc w:val="both"/>
        <w:rPr>
          <w:sz w:val="22"/>
          <w:lang w:eastAsia="en-GB"/>
        </w:rPr>
      </w:pPr>
      <w:r w:rsidRPr="00EA48C6">
        <w:rPr>
          <w:sz w:val="22"/>
          <w:lang w:eastAsia="en-GB"/>
        </w:rPr>
        <w:t>13.5</w:t>
      </w:r>
      <w:r w:rsidR="00B21BEF" w:rsidRPr="00EA48C6">
        <w:rPr>
          <w:sz w:val="22"/>
          <w:lang w:eastAsia="en-GB"/>
        </w:rPr>
        <w:t xml:space="preserve"> </w:t>
      </w:r>
      <w:r w:rsidR="00BF6287" w:rsidRPr="00EA48C6">
        <w:rPr>
          <w:sz w:val="22"/>
          <w:lang w:eastAsia="en-GB"/>
        </w:rPr>
        <w:t>Where the EHRC conducts or commissions social or economic research, relevant professional standards should be applied to ensure that research is impartial, of sufficie</w:t>
      </w:r>
      <w:r w:rsidR="00D620CE" w:rsidRPr="00EA48C6">
        <w:rPr>
          <w:sz w:val="22"/>
          <w:lang w:eastAsia="en-GB"/>
        </w:rPr>
        <w:t xml:space="preserve">nt </w:t>
      </w:r>
      <w:r w:rsidR="00D620CE" w:rsidRPr="00EA48C6">
        <w:rPr>
          <w:sz w:val="22"/>
          <w:lang w:eastAsia="en-GB"/>
        </w:rPr>
        <w:lastRenderedPageBreak/>
        <w:t>quality, legal and ethical. </w:t>
      </w:r>
      <w:r w:rsidR="00BF6287" w:rsidRPr="00EA48C6">
        <w:rPr>
          <w:sz w:val="22"/>
          <w:lang w:eastAsia="en-GB"/>
        </w:rPr>
        <w:t xml:space="preserve">The EHRC should </w:t>
      </w:r>
      <w:r w:rsidR="00E320DA" w:rsidRPr="00EA48C6">
        <w:rPr>
          <w:sz w:val="22"/>
          <w:lang w:eastAsia="en-GB"/>
        </w:rPr>
        <w:t xml:space="preserve">develop good relations with </w:t>
      </w:r>
      <w:r w:rsidR="00BF6287" w:rsidRPr="00EA48C6">
        <w:rPr>
          <w:sz w:val="22"/>
          <w:lang w:eastAsia="en-GB"/>
        </w:rPr>
        <w:t xml:space="preserve">the </w:t>
      </w:r>
      <w:r w:rsidR="00B65896" w:rsidRPr="00EA48C6">
        <w:rPr>
          <w:rFonts w:ascii="Humanist777BT-LightB" w:hAnsi="Humanist777BT-LightB" w:cs="Humanist777BT-LightB"/>
          <w:sz w:val="22"/>
          <w:lang w:eastAsia="en-GB"/>
        </w:rPr>
        <w:t>Department</w:t>
      </w:r>
      <w:r w:rsidR="00F95B39" w:rsidRPr="00EA48C6">
        <w:rPr>
          <w:sz w:val="22"/>
          <w:lang w:eastAsia="en-GB"/>
        </w:rPr>
        <w:t xml:space="preserve">’s </w:t>
      </w:r>
      <w:r w:rsidR="00BF6287" w:rsidRPr="00EA48C6">
        <w:rPr>
          <w:sz w:val="22"/>
          <w:lang w:eastAsia="en-GB"/>
        </w:rPr>
        <w:t xml:space="preserve">Evidence and Analysis Unit </w:t>
      </w:r>
      <w:r w:rsidR="00E320DA" w:rsidRPr="00EA48C6">
        <w:rPr>
          <w:sz w:val="22"/>
          <w:lang w:eastAsia="en-GB"/>
        </w:rPr>
        <w:t xml:space="preserve">and exchange relevant documentation </w:t>
      </w:r>
      <w:r w:rsidR="00BF6287" w:rsidRPr="00EA48C6">
        <w:rPr>
          <w:sz w:val="22"/>
          <w:lang w:eastAsia="en-GB"/>
        </w:rPr>
        <w:t xml:space="preserve">for information purposes.  </w:t>
      </w:r>
    </w:p>
    <w:p w14:paraId="628B7C32" w14:textId="2334C069" w:rsidR="00A51E5F" w:rsidRPr="00EA48C6" w:rsidRDefault="00A51E5F" w:rsidP="00D516B6">
      <w:pPr>
        <w:rPr>
          <w:rStyle w:val="CommentReference"/>
          <w:rFonts w:cs="Arial"/>
          <w:sz w:val="22"/>
          <w:szCs w:val="22"/>
          <w:lang w:eastAsia="en-GB"/>
        </w:rPr>
      </w:pPr>
    </w:p>
    <w:p w14:paraId="11357722" w14:textId="77777777" w:rsidR="00D620CE" w:rsidRPr="00EA48C6" w:rsidRDefault="00876D89" w:rsidP="0015588D">
      <w:pPr>
        <w:jc w:val="both"/>
        <w:rPr>
          <w:b/>
          <w:sz w:val="22"/>
        </w:rPr>
      </w:pPr>
      <w:r w:rsidRPr="00EA48C6">
        <w:rPr>
          <w:sz w:val="22"/>
        </w:rPr>
        <w:t>14</w:t>
      </w:r>
      <w:r w:rsidR="00A65EEB" w:rsidRPr="00EA48C6">
        <w:rPr>
          <w:sz w:val="22"/>
        </w:rPr>
        <w:t xml:space="preserve"> </w:t>
      </w:r>
      <w:r w:rsidR="001376D0" w:rsidRPr="00EA48C6">
        <w:rPr>
          <w:b/>
          <w:sz w:val="22"/>
        </w:rPr>
        <w:t xml:space="preserve">Financial </w:t>
      </w:r>
      <w:r w:rsidR="00C53B79" w:rsidRPr="00EA48C6">
        <w:rPr>
          <w:b/>
          <w:sz w:val="22"/>
        </w:rPr>
        <w:t>allocations</w:t>
      </w:r>
    </w:p>
    <w:p w14:paraId="11357723" w14:textId="77777777" w:rsidR="00A65EEB" w:rsidRPr="00EA48C6" w:rsidRDefault="00A65EEB" w:rsidP="0015588D">
      <w:pPr>
        <w:jc w:val="both"/>
        <w:rPr>
          <w:b/>
          <w:sz w:val="22"/>
        </w:rPr>
      </w:pPr>
    </w:p>
    <w:p w14:paraId="11357725" w14:textId="6D557A73" w:rsidR="00EF7446" w:rsidRPr="00631B3E" w:rsidRDefault="00AC140E" w:rsidP="00631B3E">
      <w:pPr>
        <w:jc w:val="both"/>
        <w:rPr>
          <w:rFonts w:ascii="Calibri" w:hAnsi="Calibri"/>
          <w:sz w:val="22"/>
        </w:rPr>
      </w:pPr>
      <w:r w:rsidRPr="00EA48C6">
        <w:rPr>
          <w:sz w:val="22"/>
        </w:rPr>
        <w:t>14.1</w:t>
      </w:r>
      <w:r w:rsidRPr="00EA48C6">
        <w:rPr>
          <w:b/>
          <w:bCs/>
          <w:sz w:val="22"/>
        </w:rPr>
        <w:t xml:space="preserve"> </w:t>
      </w:r>
      <w:r w:rsidRPr="00EA48C6">
        <w:rPr>
          <w:sz w:val="22"/>
        </w:rPr>
        <w:t xml:space="preserve">The </w:t>
      </w:r>
      <w:r w:rsidR="00374989" w:rsidRPr="00EA48C6">
        <w:rPr>
          <w:rStyle w:val="CommentReference"/>
          <w:rFonts w:cs="Arial"/>
          <w:sz w:val="22"/>
          <w:szCs w:val="22"/>
          <w:lang w:eastAsia="en-GB"/>
        </w:rPr>
        <w:t xml:space="preserve">Minister for Women and Equalities </w:t>
      </w:r>
      <w:r w:rsidR="00560D3F" w:rsidRPr="00EA48C6">
        <w:rPr>
          <w:sz w:val="22"/>
        </w:rPr>
        <w:t>and the Cabinet Office Accounting Officer are</w:t>
      </w:r>
      <w:r w:rsidRPr="00EA48C6">
        <w:rPr>
          <w:sz w:val="22"/>
        </w:rPr>
        <w:t xml:space="preserve"> </w:t>
      </w:r>
      <w:r w:rsidR="00DF3B37" w:rsidRPr="00EA48C6">
        <w:rPr>
          <w:strike/>
          <w:sz w:val="22"/>
        </w:rPr>
        <w:t xml:space="preserve">is </w:t>
      </w:r>
      <w:r w:rsidRPr="00EA48C6">
        <w:rPr>
          <w:sz w:val="22"/>
        </w:rPr>
        <w:t>responsible for allocating funding to EHRC on an annual basis</w:t>
      </w:r>
      <w:r w:rsidR="00FD143D" w:rsidRPr="00EA48C6">
        <w:rPr>
          <w:b/>
          <w:bCs/>
          <w:sz w:val="22"/>
        </w:rPr>
        <w:t xml:space="preserve">. </w:t>
      </w:r>
      <w:r w:rsidR="0072415F" w:rsidRPr="00EA48C6">
        <w:rPr>
          <w:bCs/>
          <w:sz w:val="22"/>
        </w:rPr>
        <w:t>The</w:t>
      </w:r>
      <w:r w:rsidR="00EA48C6" w:rsidRPr="00EA48C6">
        <w:rPr>
          <w:bCs/>
          <w:sz w:val="22"/>
        </w:rPr>
        <w:t xml:space="preserve"> </w:t>
      </w:r>
      <w:r w:rsidR="0072415F" w:rsidRPr="00EA48C6">
        <w:rPr>
          <w:bCs/>
          <w:sz w:val="22"/>
        </w:rPr>
        <w:t xml:space="preserve">settlement letter will confirm the current year allocation and also </w:t>
      </w:r>
      <w:r w:rsidR="00210677" w:rsidRPr="00EA48C6">
        <w:rPr>
          <w:bCs/>
          <w:sz w:val="22"/>
        </w:rPr>
        <w:t>the</w:t>
      </w:r>
      <w:r w:rsidR="0072415F" w:rsidRPr="00EA48C6">
        <w:rPr>
          <w:bCs/>
          <w:sz w:val="22"/>
        </w:rPr>
        <w:t xml:space="preserve"> allocations for the remainder of </w:t>
      </w:r>
      <w:r w:rsidR="0072415F" w:rsidRPr="00941B95">
        <w:rPr>
          <w:bCs/>
          <w:sz w:val="22"/>
        </w:rPr>
        <w:t xml:space="preserve">the current Spending Review period. </w:t>
      </w:r>
      <w:r w:rsidRPr="00941B95">
        <w:rPr>
          <w:sz w:val="22"/>
        </w:rPr>
        <w:t xml:space="preserve">Before determining the amount and classification of the annual budgetary provision she </w:t>
      </w:r>
      <w:r w:rsidRPr="00EA48C6">
        <w:rPr>
          <w:sz w:val="22"/>
        </w:rPr>
        <w:t>considers reasonably sufficient for the EHRC to discharge its functions</w:t>
      </w:r>
      <w:r w:rsidR="00663994" w:rsidRPr="00EA48C6">
        <w:rPr>
          <w:sz w:val="22"/>
        </w:rPr>
        <w:t>,</w:t>
      </w:r>
      <w:r w:rsidRPr="00EA48C6">
        <w:rPr>
          <w:sz w:val="22"/>
        </w:rPr>
        <w:t xml:space="preserve"> the </w:t>
      </w:r>
      <w:r w:rsidR="00374989" w:rsidRPr="00EA48C6">
        <w:rPr>
          <w:strike/>
          <w:sz w:val="22"/>
          <w:lang w:eastAsia="en-GB"/>
        </w:rPr>
        <w:t>Secretary of State</w:t>
      </w:r>
      <w:r w:rsidR="00374989" w:rsidRPr="00EA48C6">
        <w:rPr>
          <w:rStyle w:val="CommentReference"/>
          <w:rFonts w:cs="Arial"/>
          <w:sz w:val="22"/>
          <w:szCs w:val="22"/>
          <w:lang w:eastAsia="en-GB"/>
        </w:rPr>
        <w:t xml:space="preserve"> Minister for Women and Equalities</w:t>
      </w:r>
      <w:r w:rsidR="00F95B39" w:rsidRPr="00EA48C6">
        <w:rPr>
          <w:sz w:val="22"/>
        </w:rPr>
        <w:t xml:space="preserve"> </w:t>
      </w:r>
      <w:r w:rsidRPr="00EA48C6">
        <w:rPr>
          <w:sz w:val="22"/>
        </w:rPr>
        <w:t xml:space="preserve">shall seek representations from the EHRC in relation to the amount by classification the EHRC considers necessary for it to discharge its functions effectively. </w:t>
      </w:r>
      <w:r w:rsidR="00F95B39" w:rsidRPr="00EA48C6">
        <w:rPr>
          <w:sz w:val="22"/>
        </w:rPr>
        <w:t xml:space="preserve">The Minister for Women and Equalities </w:t>
      </w:r>
      <w:r w:rsidRPr="00EA48C6">
        <w:rPr>
          <w:sz w:val="22"/>
        </w:rPr>
        <w:t xml:space="preserve">will notify HMT of EHRC’s budget once the </w:t>
      </w:r>
      <w:r w:rsidR="00374989" w:rsidRPr="00EA48C6">
        <w:rPr>
          <w:rStyle w:val="CommentReference"/>
          <w:rFonts w:cs="Arial"/>
          <w:sz w:val="22"/>
          <w:szCs w:val="22"/>
          <w:lang w:eastAsia="en-GB"/>
        </w:rPr>
        <w:t xml:space="preserve">Minister for Women and Equalities </w:t>
      </w:r>
      <w:r w:rsidRPr="00EA48C6">
        <w:rPr>
          <w:sz w:val="22"/>
        </w:rPr>
        <w:t xml:space="preserve">has determined an appropriate allocation. As set out in </w:t>
      </w:r>
      <w:r w:rsidRPr="00EA48C6">
        <w:rPr>
          <w:i/>
          <w:sz w:val="22"/>
        </w:rPr>
        <w:t>Consolidated Budgeting Guidance</w:t>
      </w:r>
      <w:r w:rsidRPr="00EA48C6">
        <w:rPr>
          <w:sz w:val="22"/>
        </w:rPr>
        <w:t xml:space="preserve">, classification changes within this allocation will require approval from HMT.   </w:t>
      </w:r>
    </w:p>
    <w:p w14:paraId="6B234E97" w14:textId="77777777" w:rsidR="006629DB" w:rsidRPr="00EA48C6" w:rsidRDefault="006629DB" w:rsidP="004512A3">
      <w:pPr>
        <w:pStyle w:val="ListParagraph"/>
        <w:ind w:left="360"/>
        <w:jc w:val="both"/>
        <w:rPr>
          <w:sz w:val="22"/>
          <w:lang w:eastAsia="en-GB"/>
        </w:rPr>
      </w:pPr>
    </w:p>
    <w:p w14:paraId="11357726" w14:textId="77777777" w:rsidR="00CA638D" w:rsidRPr="00EA48C6" w:rsidRDefault="00876D89" w:rsidP="001C178F">
      <w:pPr>
        <w:jc w:val="both"/>
        <w:rPr>
          <w:b/>
          <w:sz w:val="22"/>
        </w:rPr>
      </w:pPr>
      <w:r w:rsidRPr="00EA48C6">
        <w:rPr>
          <w:sz w:val="22"/>
        </w:rPr>
        <w:t>15</w:t>
      </w:r>
      <w:r w:rsidR="00AC140E" w:rsidRPr="00EA48C6">
        <w:rPr>
          <w:sz w:val="22"/>
        </w:rPr>
        <w:t xml:space="preserve"> </w:t>
      </w:r>
      <w:r w:rsidR="00313897" w:rsidRPr="00EA48C6">
        <w:rPr>
          <w:b/>
          <w:sz w:val="22"/>
        </w:rPr>
        <w:t xml:space="preserve">Management and </w:t>
      </w:r>
      <w:r w:rsidR="00C53B79" w:rsidRPr="00EA48C6">
        <w:rPr>
          <w:b/>
          <w:sz w:val="22"/>
        </w:rPr>
        <w:t>financial responsibility</w:t>
      </w:r>
    </w:p>
    <w:p w14:paraId="11357727" w14:textId="77777777" w:rsidR="00A65EEB" w:rsidRPr="00EA48C6" w:rsidRDefault="00A65EEB" w:rsidP="001C178F">
      <w:pPr>
        <w:jc w:val="both"/>
        <w:rPr>
          <w:b/>
          <w:sz w:val="22"/>
        </w:rPr>
      </w:pPr>
    </w:p>
    <w:p w14:paraId="11357728" w14:textId="7E42A8AD" w:rsidR="001C178F" w:rsidRPr="00EA48C6" w:rsidRDefault="00A65EEB" w:rsidP="00A65EEB">
      <w:pPr>
        <w:jc w:val="both"/>
        <w:rPr>
          <w:rStyle w:val="CommentReference"/>
          <w:rFonts w:cs="Arial"/>
          <w:sz w:val="22"/>
          <w:szCs w:val="22"/>
          <w:lang w:eastAsia="en-GB"/>
        </w:rPr>
      </w:pPr>
      <w:r w:rsidRPr="00EA48C6">
        <w:rPr>
          <w:sz w:val="22"/>
        </w:rPr>
        <w:t>15.1</w:t>
      </w:r>
      <w:r w:rsidRPr="00EA48C6">
        <w:rPr>
          <w:b/>
          <w:sz w:val="22"/>
        </w:rPr>
        <w:t xml:space="preserve"> </w:t>
      </w:r>
      <w:r w:rsidR="00B84530" w:rsidRPr="00EA48C6">
        <w:rPr>
          <w:sz w:val="22"/>
        </w:rPr>
        <w:t>Funding is made available to the EHRC subject to normal public sector spending controls.</w:t>
      </w:r>
      <w:r w:rsidR="00F204FC" w:rsidRPr="00EA48C6">
        <w:rPr>
          <w:sz w:val="22"/>
        </w:rPr>
        <w:t xml:space="preserve"> A list of delegated financial limits is </w:t>
      </w:r>
      <w:r w:rsidR="004747F0" w:rsidRPr="00EA48C6">
        <w:rPr>
          <w:sz w:val="22"/>
        </w:rPr>
        <w:t xml:space="preserve">set out </w:t>
      </w:r>
      <w:r w:rsidR="00F204FC" w:rsidRPr="00EA48C6">
        <w:rPr>
          <w:sz w:val="22"/>
        </w:rPr>
        <w:t xml:space="preserve">in greater </w:t>
      </w:r>
      <w:r w:rsidR="00F204FC" w:rsidRPr="00DD30FC">
        <w:rPr>
          <w:sz w:val="22"/>
        </w:rPr>
        <w:t>detail at Annex B.</w:t>
      </w:r>
      <w:r w:rsidR="00B84530" w:rsidRPr="00DD30FC">
        <w:rPr>
          <w:sz w:val="22"/>
        </w:rPr>
        <w:t xml:space="preserve"> The purpose of the spending controls is to ensure that value for money for the taxpayer is achieved and these controls will not be applied in a way which constrains operational decision making. </w:t>
      </w:r>
      <w:r w:rsidR="00B84530" w:rsidRPr="00DD30FC">
        <w:rPr>
          <w:rStyle w:val="CommentReference"/>
          <w:rFonts w:cs="Arial"/>
          <w:sz w:val="22"/>
          <w:szCs w:val="22"/>
          <w:lang w:eastAsia="en-GB"/>
        </w:rPr>
        <w:t xml:space="preserve">If, in practice, any of the controls contained in this Framework Document or related documents should </w:t>
      </w:r>
      <w:r w:rsidR="00B84530" w:rsidRPr="00EA48C6">
        <w:rPr>
          <w:rStyle w:val="CommentReference"/>
          <w:rFonts w:cs="Arial"/>
          <w:sz w:val="22"/>
          <w:szCs w:val="22"/>
          <w:lang w:eastAsia="en-GB"/>
        </w:rPr>
        <w:t>be found to constrain the EHRC in the discharge of its functions, the EHRC agrees to alert</w:t>
      </w:r>
      <w:r w:rsidR="0047389F" w:rsidRPr="00EA48C6">
        <w:rPr>
          <w:rStyle w:val="CommentReference"/>
          <w:rFonts w:cs="Arial"/>
          <w:sz w:val="22"/>
          <w:szCs w:val="22"/>
          <w:lang w:eastAsia="en-GB"/>
        </w:rPr>
        <w:t xml:space="preserve"> </w:t>
      </w:r>
      <w:r w:rsidR="00FD143D" w:rsidRPr="00EA48C6">
        <w:rPr>
          <w:rStyle w:val="CommentReference"/>
          <w:rFonts w:cs="Arial"/>
          <w:sz w:val="22"/>
          <w:szCs w:val="22"/>
          <w:lang w:eastAsia="en-GB"/>
        </w:rPr>
        <w:t>the</w:t>
      </w:r>
      <w:r w:rsidR="00F95B39" w:rsidRPr="00EA48C6">
        <w:rPr>
          <w:rStyle w:val="CommentReference"/>
          <w:rFonts w:cs="Arial"/>
          <w:sz w:val="22"/>
          <w:szCs w:val="22"/>
          <w:lang w:eastAsia="en-GB"/>
        </w:rPr>
        <w:t xml:space="preserve"> Department</w:t>
      </w:r>
      <w:r w:rsidR="00B84530" w:rsidRPr="00EA48C6">
        <w:rPr>
          <w:rStyle w:val="CommentReference"/>
          <w:rFonts w:cs="Arial"/>
          <w:sz w:val="22"/>
          <w:szCs w:val="22"/>
          <w:lang w:eastAsia="en-GB"/>
        </w:rPr>
        <w:t xml:space="preserve">, and the </w:t>
      </w:r>
      <w:r w:rsidR="0047389F" w:rsidRPr="00EA48C6">
        <w:rPr>
          <w:rFonts w:ascii="Humanist777BT-LightB" w:hAnsi="Humanist777BT-LightB" w:cs="Humanist777BT-LightB"/>
          <w:sz w:val="22"/>
          <w:lang w:eastAsia="en-GB"/>
        </w:rPr>
        <w:t>Department</w:t>
      </w:r>
      <w:r w:rsidR="00F95B39" w:rsidRPr="00EA48C6">
        <w:rPr>
          <w:rStyle w:val="CommentReference"/>
          <w:rFonts w:cs="Arial"/>
          <w:sz w:val="22"/>
          <w:szCs w:val="22"/>
          <w:lang w:eastAsia="en-GB"/>
        </w:rPr>
        <w:t xml:space="preserve"> </w:t>
      </w:r>
      <w:r w:rsidR="00B84530" w:rsidRPr="00EA48C6">
        <w:rPr>
          <w:rStyle w:val="CommentReference"/>
          <w:rFonts w:cs="Arial"/>
          <w:sz w:val="22"/>
          <w:szCs w:val="22"/>
          <w:lang w:eastAsia="en-GB"/>
        </w:rPr>
        <w:t xml:space="preserve">agrees to consider the request to lift the relevant controls based on the evidence provided and to notify EHRC of the outcome promptly. </w:t>
      </w:r>
    </w:p>
    <w:p w14:paraId="11357729" w14:textId="77777777" w:rsidR="00A65EEB" w:rsidRPr="00EA48C6" w:rsidRDefault="00A65EEB" w:rsidP="00A65EEB">
      <w:pPr>
        <w:jc w:val="both"/>
        <w:rPr>
          <w:b/>
          <w:sz w:val="22"/>
        </w:rPr>
      </w:pPr>
    </w:p>
    <w:p w14:paraId="1135772A" w14:textId="3933B74C" w:rsidR="00B6355A" w:rsidRPr="00EA48C6" w:rsidRDefault="00A65EEB" w:rsidP="001C178F">
      <w:pPr>
        <w:spacing w:after="200"/>
        <w:jc w:val="both"/>
        <w:rPr>
          <w:sz w:val="22"/>
        </w:rPr>
      </w:pPr>
      <w:r w:rsidRPr="00EA48C6">
        <w:rPr>
          <w:sz w:val="22"/>
        </w:rPr>
        <w:t>15</w:t>
      </w:r>
      <w:r w:rsidR="0015588D" w:rsidRPr="00EA48C6">
        <w:rPr>
          <w:sz w:val="22"/>
        </w:rPr>
        <w:t xml:space="preserve">.2 </w:t>
      </w:r>
      <w:r w:rsidR="00313897" w:rsidRPr="00EA48C6">
        <w:rPr>
          <w:sz w:val="22"/>
        </w:rPr>
        <w:t>Once the budget has been approved by the</w:t>
      </w:r>
      <w:r w:rsidR="00F95B39" w:rsidRPr="00EA48C6">
        <w:rPr>
          <w:sz w:val="22"/>
        </w:rPr>
        <w:t xml:space="preserve"> </w:t>
      </w:r>
      <w:r w:rsidR="00374989" w:rsidRPr="00EA48C6">
        <w:rPr>
          <w:rStyle w:val="CommentReference"/>
          <w:rFonts w:cs="Arial"/>
          <w:sz w:val="22"/>
          <w:szCs w:val="22"/>
          <w:lang w:eastAsia="en-GB"/>
        </w:rPr>
        <w:t xml:space="preserve">Minister for Women and Equalities </w:t>
      </w:r>
      <w:r w:rsidR="00736DA6" w:rsidRPr="00EA48C6">
        <w:rPr>
          <w:rStyle w:val="CommentReference"/>
          <w:rFonts w:cs="Arial"/>
          <w:sz w:val="22"/>
          <w:szCs w:val="22"/>
          <w:lang w:eastAsia="en-GB"/>
        </w:rPr>
        <w:t>and the Ca</w:t>
      </w:r>
      <w:r w:rsidR="00EA48C6" w:rsidRPr="00EA48C6">
        <w:rPr>
          <w:rStyle w:val="CommentReference"/>
          <w:rFonts w:cs="Arial"/>
          <w:sz w:val="22"/>
          <w:szCs w:val="22"/>
          <w:lang w:eastAsia="en-GB"/>
        </w:rPr>
        <w:t>binet Office Accounting Officer</w:t>
      </w:r>
      <w:r w:rsidR="00663994" w:rsidRPr="00EA48C6">
        <w:rPr>
          <w:sz w:val="22"/>
        </w:rPr>
        <w:t>,</w:t>
      </w:r>
      <w:r w:rsidR="00313897" w:rsidRPr="00EA48C6">
        <w:rPr>
          <w:sz w:val="22"/>
        </w:rPr>
        <w:t xml:space="preserve"> the EHRC shall have authority to incur expenditure approved in the bud</w:t>
      </w:r>
      <w:r w:rsidR="00B1461D" w:rsidRPr="00EA48C6">
        <w:rPr>
          <w:sz w:val="22"/>
        </w:rPr>
        <w:t>get without further reference to</w:t>
      </w:r>
      <w:r w:rsidR="00EA48C6">
        <w:rPr>
          <w:sz w:val="22"/>
        </w:rPr>
        <w:t xml:space="preserve"> the</w:t>
      </w:r>
      <w:r w:rsidR="00734650" w:rsidRPr="00EA48C6">
        <w:rPr>
          <w:rStyle w:val="CommentReference"/>
          <w:rFonts w:cs="Arial"/>
          <w:sz w:val="22"/>
          <w:szCs w:val="22"/>
          <w:lang w:eastAsia="en-GB"/>
        </w:rPr>
        <w:t xml:space="preserve"> Department</w:t>
      </w:r>
      <w:r w:rsidR="00313897" w:rsidRPr="00EA48C6">
        <w:rPr>
          <w:sz w:val="22"/>
        </w:rPr>
        <w:t xml:space="preserve">, </w:t>
      </w:r>
      <w:r w:rsidR="006C1417" w:rsidRPr="00EA48C6">
        <w:rPr>
          <w:sz w:val="22"/>
        </w:rPr>
        <w:t xml:space="preserve">with </w:t>
      </w:r>
      <w:r w:rsidR="00313897" w:rsidRPr="00EA48C6">
        <w:rPr>
          <w:sz w:val="22"/>
        </w:rPr>
        <w:t>the following conditions</w:t>
      </w:r>
      <w:r w:rsidR="00DF0567" w:rsidRPr="00EA48C6">
        <w:rPr>
          <w:sz w:val="22"/>
        </w:rPr>
        <w:t xml:space="preserve"> and exceptions</w:t>
      </w:r>
      <w:r w:rsidR="00313897" w:rsidRPr="00EA48C6">
        <w:rPr>
          <w:sz w:val="22"/>
        </w:rPr>
        <w:t>:</w:t>
      </w:r>
    </w:p>
    <w:p w14:paraId="1135772B" w14:textId="47042957" w:rsidR="00313897" w:rsidRPr="00EA48C6" w:rsidRDefault="00B1461D" w:rsidP="00690C81">
      <w:pPr>
        <w:pStyle w:val="ListParagraph"/>
        <w:numPr>
          <w:ilvl w:val="0"/>
          <w:numId w:val="8"/>
        </w:numPr>
        <w:spacing w:after="200"/>
        <w:jc w:val="both"/>
        <w:rPr>
          <w:sz w:val="22"/>
        </w:rPr>
      </w:pPr>
      <w:r w:rsidRPr="00EA48C6">
        <w:rPr>
          <w:sz w:val="22"/>
        </w:rPr>
        <w:t xml:space="preserve">The EHRC will comply with the </w:t>
      </w:r>
      <w:r w:rsidR="00805216" w:rsidRPr="00EA48C6">
        <w:rPr>
          <w:sz w:val="22"/>
        </w:rPr>
        <w:t xml:space="preserve">delegated financial limits </w:t>
      </w:r>
      <w:r w:rsidRPr="00EA48C6">
        <w:rPr>
          <w:sz w:val="22"/>
        </w:rPr>
        <w:t xml:space="preserve">set out in Annex B. These delegations shall not be altered without </w:t>
      </w:r>
      <w:r w:rsidR="00805216" w:rsidRPr="00EA48C6">
        <w:rPr>
          <w:sz w:val="22"/>
        </w:rPr>
        <w:t xml:space="preserve">the </w:t>
      </w:r>
      <w:r w:rsidRPr="00EA48C6">
        <w:rPr>
          <w:sz w:val="22"/>
        </w:rPr>
        <w:t>prior agreement of</w:t>
      </w:r>
      <w:r w:rsidR="00EA48C6" w:rsidRPr="00EA48C6">
        <w:rPr>
          <w:sz w:val="22"/>
        </w:rPr>
        <w:t xml:space="preserve"> the</w:t>
      </w:r>
      <w:r w:rsidR="0047389F" w:rsidRPr="00EA48C6">
        <w:rPr>
          <w:rFonts w:ascii="Humanist777BT-LightB" w:hAnsi="Humanist777BT-LightB" w:cs="Humanist777BT-LightB"/>
          <w:sz w:val="22"/>
          <w:lang w:eastAsia="en-GB"/>
        </w:rPr>
        <w:t xml:space="preserve"> Department</w:t>
      </w:r>
      <w:r w:rsidR="00DF0567" w:rsidRPr="00EA48C6">
        <w:rPr>
          <w:sz w:val="22"/>
        </w:rPr>
        <w:t xml:space="preserve">. </w:t>
      </w:r>
      <w:r w:rsidR="001B7763" w:rsidRPr="00EA48C6">
        <w:rPr>
          <w:sz w:val="22"/>
        </w:rPr>
        <w:t>EHRC will refer a</w:t>
      </w:r>
      <w:r w:rsidR="00DF0567" w:rsidRPr="00EA48C6">
        <w:rPr>
          <w:sz w:val="22"/>
        </w:rPr>
        <w:t xml:space="preserve">ll expenditure above these delegations to </w:t>
      </w:r>
      <w:r w:rsidR="00EA48C6" w:rsidRPr="00EA48C6">
        <w:rPr>
          <w:sz w:val="22"/>
        </w:rPr>
        <w:t>the</w:t>
      </w:r>
      <w:r w:rsidR="0047389F" w:rsidRPr="00EA48C6">
        <w:rPr>
          <w:rFonts w:ascii="Humanist777BT-LightB" w:hAnsi="Humanist777BT-LightB" w:cs="Humanist777BT-LightB"/>
          <w:sz w:val="22"/>
          <w:lang w:eastAsia="en-GB"/>
        </w:rPr>
        <w:t xml:space="preserve"> Department</w:t>
      </w:r>
      <w:r w:rsidR="00076AD2" w:rsidRPr="00EA48C6">
        <w:rPr>
          <w:sz w:val="22"/>
        </w:rPr>
        <w:t xml:space="preserve">’s </w:t>
      </w:r>
      <w:r w:rsidR="00A55D75" w:rsidRPr="00EA48C6">
        <w:rPr>
          <w:sz w:val="22"/>
        </w:rPr>
        <w:t>finance team</w:t>
      </w:r>
      <w:r w:rsidR="00D123C3" w:rsidRPr="00EA48C6">
        <w:rPr>
          <w:sz w:val="22"/>
        </w:rPr>
        <w:t xml:space="preserve"> via the sponsor</w:t>
      </w:r>
      <w:r w:rsidR="004747F0" w:rsidRPr="00EA48C6">
        <w:rPr>
          <w:sz w:val="22"/>
        </w:rPr>
        <w:t>ship</w:t>
      </w:r>
      <w:r w:rsidR="00D123C3" w:rsidRPr="00EA48C6">
        <w:rPr>
          <w:sz w:val="22"/>
        </w:rPr>
        <w:t xml:space="preserve"> team,</w:t>
      </w:r>
      <w:r w:rsidR="00DF0567" w:rsidRPr="00EA48C6">
        <w:rPr>
          <w:sz w:val="22"/>
        </w:rPr>
        <w:t xml:space="preserve"> for prior approval</w:t>
      </w:r>
      <w:r w:rsidR="00A65EEB" w:rsidRPr="00EA48C6">
        <w:rPr>
          <w:sz w:val="22"/>
        </w:rPr>
        <w:t>;</w:t>
      </w:r>
    </w:p>
    <w:p w14:paraId="1135772C" w14:textId="77777777" w:rsidR="00A65EEB" w:rsidRPr="00EA48C6" w:rsidRDefault="00A65EEB" w:rsidP="00A65EEB">
      <w:pPr>
        <w:pStyle w:val="ListParagraph"/>
        <w:spacing w:after="200"/>
        <w:ind w:left="1174"/>
        <w:jc w:val="both"/>
        <w:rPr>
          <w:sz w:val="22"/>
        </w:rPr>
      </w:pPr>
    </w:p>
    <w:p w14:paraId="1135772D" w14:textId="5F96A715" w:rsidR="00B1461D" w:rsidRPr="00EA48C6" w:rsidRDefault="00B1461D" w:rsidP="00690C81">
      <w:pPr>
        <w:pStyle w:val="ListParagraph"/>
        <w:numPr>
          <w:ilvl w:val="0"/>
          <w:numId w:val="8"/>
        </w:numPr>
        <w:spacing w:after="200"/>
        <w:jc w:val="both"/>
        <w:rPr>
          <w:sz w:val="22"/>
        </w:rPr>
      </w:pPr>
      <w:r w:rsidRPr="00EA48C6">
        <w:rPr>
          <w:sz w:val="22"/>
        </w:rPr>
        <w:t xml:space="preserve">EHRC </w:t>
      </w:r>
      <w:r w:rsidR="00805216" w:rsidRPr="00EA48C6">
        <w:rPr>
          <w:sz w:val="22"/>
        </w:rPr>
        <w:t xml:space="preserve">will </w:t>
      </w:r>
      <w:r w:rsidRPr="00EA48C6">
        <w:rPr>
          <w:sz w:val="22"/>
        </w:rPr>
        <w:t xml:space="preserve">comply with </w:t>
      </w:r>
      <w:r w:rsidR="004747F0" w:rsidRPr="00EA48C6">
        <w:rPr>
          <w:i/>
          <w:sz w:val="22"/>
        </w:rPr>
        <w:t>Managing Public Money</w:t>
      </w:r>
      <w:r w:rsidR="004747F0" w:rsidRPr="00EA48C6">
        <w:rPr>
          <w:sz w:val="22"/>
        </w:rPr>
        <w:t xml:space="preserve"> </w:t>
      </w:r>
      <w:r w:rsidRPr="00EA48C6">
        <w:rPr>
          <w:sz w:val="22"/>
        </w:rPr>
        <w:t>regarding novel, contentious or repercussive proposals</w:t>
      </w:r>
      <w:r w:rsidR="00DF0567" w:rsidRPr="00EA48C6">
        <w:rPr>
          <w:sz w:val="22"/>
        </w:rPr>
        <w:t xml:space="preserve">, referring </w:t>
      </w:r>
      <w:r w:rsidR="00663994" w:rsidRPr="00EA48C6">
        <w:rPr>
          <w:sz w:val="22"/>
        </w:rPr>
        <w:t xml:space="preserve">proposals </w:t>
      </w:r>
      <w:r w:rsidR="00A55D75" w:rsidRPr="00EA48C6">
        <w:rPr>
          <w:sz w:val="22"/>
        </w:rPr>
        <w:t xml:space="preserve">in this category to </w:t>
      </w:r>
      <w:r w:rsidR="00EA48C6" w:rsidRPr="00EA48C6">
        <w:rPr>
          <w:sz w:val="22"/>
        </w:rPr>
        <w:t>the</w:t>
      </w:r>
      <w:r w:rsidR="0047389F" w:rsidRPr="00EA48C6">
        <w:rPr>
          <w:rFonts w:ascii="Humanist777BT-LightB" w:hAnsi="Humanist777BT-LightB" w:cs="Humanist777BT-LightB"/>
          <w:sz w:val="22"/>
          <w:lang w:eastAsia="en-GB"/>
        </w:rPr>
        <w:t xml:space="preserve"> Department</w:t>
      </w:r>
      <w:r w:rsidR="00076AD2" w:rsidRPr="00EA48C6">
        <w:rPr>
          <w:sz w:val="22"/>
        </w:rPr>
        <w:t xml:space="preserve">’s </w:t>
      </w:r>
      <w:r w:rsidR="001B7763" w:rsidRPr="00EA48C6">
        <w:rPr>
          <w:sz w:val="22"/>
        </w:rPr>
        <w:t>finance team</w:t>
      </w:r>
      <w:r w:rsidR="00D123C3" w:rsidRPr="00EA48C6">
        <w:rPr>
          <w:sz w:val="22"/>
        </w:rPr>
        <w:t xml:space="preserve"> via the sponsor</w:t>
      </w:r>
      <w:r w:rsidR="004747F0" w:rsidRPr="00EA48C6">
        <w:rPr>
          <w:sz w:val="22"/>
        </w:rPr>
        <w:t>ship</w:t>
      </w:r>
      <w:r w:rsidR="00D123C3" w:rsidRPr="00EA48C6">
        <w:rPr>
          <w:sz w:val="22"/>
        </w:rPr>
        <w:t xml:space="preserve"> team</w:t>
      </w:r>
      <w:r w:rsidRPr="00EA48C6">
        <w:rPr>
          <w:sz w:val="22"/>
        </w:rPr>
        <w:t>;</w:t>
      </w:r>
    </w:p>
    <w:p w14:paraId="1135772E" w14:textId="77777777" w:rsidR="00A65EEB" w:rsidRPr="00EA48C6" w:rsidRDefault="00A65EEB" w:rsidP="00A65EEB">
      <w:pPr>
        <w:pStyle w:val="ListParagraph"/>
        <w:rPr>
          <w:sz w:val="22"/>
        </w:rPr>
      </w:pPr>
    </w:p>
    <w:p w14:paraId="11357735" w14:textId="4B1BDFB8" w:rsidR="00A65EEB" w:rsidRDefault="008460B9" w:rsidP="00690C81">
      <w:pPr>
        <w:pStyle w:val="ListParagraph"/>
        <w:numPr>
          <w:ilvl w:val="0"/>
          <w:numId w:val="8"/>
        </w:numPr>
        <w:spacing w:after="200"/>
        <w:jc w:val="both"/>
        <w:rPr>
          <w:sz w:val="22"/>
        </w:rPr>
      </w:pPr>
      <w:r w:rsidRPr="00EA48C6">
        <w:rPr>
          <w:sz w:val="22"/>
        </w:rPr>
        <w:t xml:space="preserve">The EHRC will </w:t>
      </w:r>
      <w:r w:rsidR="00D626C1" w:rsidRPr="00EA48C6">
        <w:rPr>
          <w:sz w:val="22"/>
        </w:rPr>
        <w:t>comply with</w:t>
      </w:r>
      <w:r w:rsidRPr="00EA48C6">
        <w:rPr>
          <w:sz w:val="22"/>
        </w:rPr>
        <w:t xml:space="preserve"> </w:t>
      </w:r>
      <w:r w:rsidR="00230C8D" w:rsidRPr="00EA48C6">
        <w:rPr>
          <w:sz w:val="22"/>
        </w:rPr>
        <w:t>changes to</w:t>
      </w:r>
      <w:r w:rsidR="00D626C1" w:rsidRPr="00EA48C6">
        <w:rPr>
          <w:sz w:val="22"/>
        </w:rPr>
        <w:t xml:space="preserve"> spending controls, delegated </w:t>
      </w:r>
      <w:r w:rsidRPr="00EA48C6">
        <w:rPr>
          <w:sz w:val="22"/>
        </w:rPr>
        <w:t>authorities</w:t>
      </w:r>
      <w:r w:rsidR="001B7763" w:rsidRPr="00EA48C6">
        <w:rPr>
          <w:sz w:val="22"/>
        </w:rPr>
        <w:t>,</w:t>
      </w:r>
      <w:r w:rsidRPr="00EA48C6">
        <w:rPr>
          <w:sz w:val="22"/>
        </w:rPr>
        <w:t xml:space="preserve"> and authorisations on procurement and leases as notified to them by </w:t>
      </w:r>
      <w:r w:rsidR="001C2D11" w:rsidRPr="00EA48C6">
        <w:rPr>
          <w:sz w:val="22"/>
        </w:rPr>
        <w:t>HMT/ Cabinet Office</w:t>
      </w:r>
      <w:r w:rsidRPr="00EA48C6">
        <w:rPr>
          <w:sz w:val="22"/>
        </w:rPr>
        <w:t>.</w:t>
      </w:r>
      <w:r w:rsidR="00EA5B67" w:rsidRPr="00EA48C6">
        <w:rPr>
          <w:sz w:val="22"/>
        </w:rPr>
        <w:t xml:space="preserve"> In cases where this </w:t>
      </w:r>
      <w:r w:rsidR="00663994" w:rsidRPr="00EA48C6">
        <w:rPr>
          <w:sz w:val="22"/>
        </w:rPr>
        <w:t>constrains the EHRC in the discharge of its functions</w:t>
      </w:r>
      <w:r w:rsidR="001C2D11" w:rsidRPr="00EA48C6">
        <w:rPr>
          <w:sz w:val="22"/>
        </w:rPr>
        <w:t xml:space="preserve">, the EHRC will bring it to the attention of </w:t>
      </w:r>
      <w:r w:rsidR="0047766A" w:rsidRPr="00EA48C6">
        <w:rPr>
          <w:sz w:val="22"/>
        </w:rPr>
        <w:t xml:space="preserve">the </w:t>
      </w:r>
      <w:r w:rsidR="0047389F" w:rsidRPr="00EA48C6">
        <w:rPr>
          <w:rFonts w:ascii="Humanist777BT-LightB" w:hAnsi="Humanist777BT-LightB" w:cs="Humanist777BT-LightB"/>
          <w:sz w:val="22"/>
          <w:lang w:eastAsia="en-GB"/>
        </w:rPr>
        <w:t>Department</w:t>
      </w:r>
      <w:r w:rsidR="00076AD2" w:rsidRPr="00EA48C6">
        <w:rPr>
          <w:sz w:val="22"/>
        </w:rPr>
        <w:t xml:space="preserve">’s </w:t>
      </w:r>
      <w:r w:rsidR="00D64115" w:rsidRPr="00EA48C6">
        <w:rPr>
          <w:sz w:val="22"/>
        </w:rPr>
        <w:t xml:space="preserve">Sponsorship </w:t>
      </w:r>
      <w:r w:rsidR="00D64115" w:rsidRPr="00DD30FC">
        <w:rPr>
          <w:sz w:val="22"/>
        </w:rPr>
        <w:t>T</w:t>
      </w:r>
      <w:r w:rsidR="00A55D75" w:rsidRPr="00DD30FC">
        <w:rPr>
          <w:sz w:val="22"/>
        </w:rPr>
        <w:t>eam</w:t>
      </w:r>
      <w:r w:rsidR="0072415F" w:rsidRPr="00941B95">
        <w:rPr>
          <w:sz w:val="22"/>
        </w:rPr>
        <w:t xml:space="preserve"> as per paragraph 15.1</w:t>
      </w:r>
      <w:r w:rsidR="00A65EEB" w:rsidRPr="00941B95">
        <w:rPr>
          <w:sz w:val="22"/>
        </w:rPr>
        <w:t>.</w:t>
      </w:r>
    </w:p>
    <w:p w14:paraId="18584C12" w14:textId="77777777" w:rsidR="00631B3E" w:rsidRPr="00631B3E" w:rsidRDefault="00631B3E" w:rsidP="00631B3E">
      <w:pPr>
        <w:pStyle w:val="ListParagraph"/>
        <w:rPr>
          <w:sz w:val="22"/>
        </w:rPr>
      </w:pPr>
    </w:p>
    <w:p w14:paraId="07626C77" w14:textId="77777777" w:rsidR="00631B3E" w:rsidRPr="00631B3E" w:rsidRDefault="00631B3E" w:rsidP="00631B3E">
      <w:pPr>
        <w:spacing w:after="200"/>
        <w:jc w:val="both"/>
        <w:rPr>
          <w:sz w:val="22"/>
        </w:rPr>
      </w:pPr>
    </w:p>
    <w:p w14:paraId="7C7C261C" w14:textId="4BD2B3AD" w:rsidR="00290151" w:rsidRPr="00EA48C6" w:rsidRDefault="00A65EEB" w:rsidP="00290151">
      <w:pPr>
        <w:rPr>
          <w:sz w:val="22"/>
        </w:rPr>
      </w:pPr>
      <w:r w:rsidRPr="00EA48C6">
        <w:rPr>
          <w:sz w:val="22"/>
        </w:rPr>
        <w:lastRenderedPageBreak/>
        <w:t>1</w:t>
      </w:r>
      <w:r w:rsidR="00D516B6" w:rsidRPr="00EA48C6">
        <w:rPr>
          <w:sz w:val="22"/>
        </w:rPr>
        <w:t>5.3</w:t>
      </w:r>
      <w:r w:rsidRPr="00EA48C6">
        <w:rPr>
          <w:sz w:val="22"/>
        </w:rPr>
        <w:t xml:space="preserve"> </w:t>
      </w:r>
      <w:r w:rsidR="00290151" w:rsidRPr="00EA48C6">
        <w:rPr>
          <w:sz w:val="22"/>
        </w:rPr>
        <w:t>The EHRC will follow the Cabinet Office spending controls set out at:</w:t>
      </w:r>
    </w:p>
    <w:p w14:paraId="31AB028F" w14:textId="37416998" w:rsidR="00EA48C6" w:rsidRPr="00EA48C6" w:rsidRDefault="00450BBB" w:rsidP="00290151">
      <w:pPr>
        <w:rPr>
          <w:rStyle w:val="Hyperlink"/>
          <w:color w:val="auto"/>
          <w:sz w:val="22"/>
        </w:rPr>
      </w:pPr>
      <w:hyperlink r:id="rId14" w:history="1">
        <w:r w:rsidR="00290151" w:rsidRPr="00EA48C6">
          <w:rPr>
            <w:rStyle w:val="Hyperlink"/>
            <w:color w:val="auto"/>
            <w:sz w:val="22"/>
          </w:rPr>
          <w:t>https://www.gov.uk/government/publications/cabinet-office-controls</w:t>
        </w:r>
      </w:hyperlink>
      <w:r w:rsidR="00290151" w:rsidRPr="00EA48C6">
        <w:rPr>
          <w:sz w:val="22"/>
        </w:rPr>
        <w:t xml:space="preserve"> The Cabinet Office will respond to requests for approval of marketing and advertising spend within 28 days - as set out in </w:t>
      </w:r>
      <w:r w:rsidR="000A1A48" w:rsidRPr="00EA48C6">
        <w:rPr>
          <w:sz w:val="22"/>
        </w:rPr>
        <w:t xml:space="preserve">the </w:t>
      </w:r>
      <w:r w:rsidR="00290151" w:rsidRPr="00EA48C6">
        <w:rPr>
          <w:sz w:val="22"/>
        </w:rPr>
        <w:t>service level agreement for spend controls at </w:t>
      </w:r>
      <w:hyperlink r:id="rId15" w:history="1">
        <w:r w:rsidR="00290151" w:rsidRPr="00EA48C6">
          <w:rPr>
            <w:rStyle w:val="Hyperlink"/>
            <w:color w:val="auto"/>
            <w:sz w:val="22"/>
          </w:rPr>
          <w:t>https://www.gov.uk/guidance/service-level-agreements-slas-for-spend-controls-version-4</w:t>
        </w:r>
      </w:hyperlink>
    </w:p>
    <w:p w14:paraId="11357741" w14:textId="18D90468" w:rsidR="00D626C1" w:rsidRPr="00DD30FC" w:rsidRDefault="00D626C1" w:rsidP="00264E82">
      <w:pPr>
        <w:jc w:val="both"/>
        <w:rPr>
          <w:sz w:val="22"/>
        </w:rPr>
      </w:pPr>
    </w:p>
    <w:p w14:paraId="11357742" w14:textId="4D171689" w:rsidR="00D626C1" w:rsidRPr="00EA48C6" w:rsidRDefault="00A65EEB" w:rsidP="002231B2">
      <w:pPr>
        <w:jc w:val="both"/>
        <w:rPr>
          <w:sz w:val="22"/>
        </w:rPr>
      </w:pPr>
      <w:r w:rsidRPr="00941B95">
        <w:rPr>
          <w:sz w:val="22"/>
        </w:rPr>
        <w:t>15</w:t>
      </w:r>
      <w:r w:rsidR="00441789">
        <w:rPr>
          <w:sz w:val="22"/>
        </w:rPr>
        <w:t>.4</w:t>
      </w:r>
      <w:r w:rsidR="002231B2" w:rsidRPr="00941B95">
        <w:rPr>
          <w:sz w:val="22"/>
        </w:rPr>
        <w:t xml:space="preserve"> </w:t>
      </w:r>
      <w:r w:rsidR="00D626C1" w:rsidRPr="00941B95">
        <w:rPr>
          <w:sz w:val="22"/>
        </w:rPr>
        <w:t>Expenditure</w:t>
      </w:r>
      <w:r w:rsidR="00B5062B" w:rsidRPr="00941B95">
        <w:rPr>
          <w:sz w:val="22"/>
        </w:rPr>
        <w:t xml:space="preserve"> against resource and capital budgets must be recorded and monitored by the EHRC in accordance with the Treasury’s </w:t>
      </w:r>
      <w:r w:rsidR="00B5062B" w:rsidRPr="00941B95">
        <w:rPr>
          <w:i/>
          <w:sz w:val="22"/>
        </w:rPr>
        <w:t>Consolidated Budgetin</w:t>
      </w:r>
      <w:r w:rsidR="00EF5B0E" w:rsidRPr="00941B95">
        <w:rPr>
          <w:i/>
          <w:sz w:val="22"/>
        </w:rPr>
        <w:t>g Guidance</w:t>
      </w:r>
      <w:r w:rsidR="00EF5B0E" w:rsidRPr="00941B95">
        <w:rPr>
          <w:sz w:val="22"/>
        </w:rPr>
        <w:t xml:space="preserve"> (or its successor). </w:t>
      </w:r>
      <w:r w:rsidR="00B5062B" w:rsidRPr="00941B95">
        <w:rPr>
          <w:sz w:val="22"/>
        </w:rPr>
        <w:t>These are the net expenditure limits for the EHRC in each year - including any use of reserves for which budgetary cover has been g</w:t>
      </w:r>
      <w:r w:rsidR="00EF5B0E" w:rsidRPr="00941B95">
        <w:rPr>
          <w:sz w:val="22"/>
        </w:rPr>
        <w:t xml:space="preserve">iven - and must be adhered to. </w:t>
      </w:r>
      <w:r w:rsidR="00B5062B" w:rsidRPr="00941B95">
        <w:rPr>
          <w:sz w:val="22"/>
        </w:rPr>
        <w:t xml:space="preserve">Net expenditure above </w:t>
      </w:r>
      <w:r w:rsidR="00B5062B" w:rsidRPr="00EA48C6">
        <w:rPr>
          <w:sz w:val="22"/>
        </w:rPr>
        <w:t>these limits may not be committed until or unless a revised budget has been agreed in writing by the</w:t>
      </w:r>
      <w:r w:rsidR="00076AD2" w:rsidRPr="00EA48C6">
        <w:rPr>
          <w:sz w:val="22"/>
        </w:rPr>
        <w:t xml:space="preserve"> </w:t>
      </w:r>
      <w:r w:rsidR="0047389F" w:rsidRPr="00EA48C6">
        <w:rPr>
          <w:rFonts w:ascii="Humanist777BT-LightB" w:hAnsi="Humanist777BT-LightB" w:cs="Humanist777BT-LightB"/>
          <w:sz w:val="22"/>
          <w:lang w:eastAsia="en-GB"/>
        </w:rPr>
        <w:t>Department</w:t>
      </w:r>
      <w:r w:rsidR="00B5062B" w:rsidRPr="00EA48C6">
        <w:rPr>
          <w:sz w:val="22"/>
        </w:rPr>
        <w:t>.</w:t>
      </w:r>
    </w:p>
    <w:p w14:paraId="11357743" w14:textId="77777777" w:rsidR="00D626C1" w:rsidRPr="00EA48C6" w:rsidRDefault="00D626C1" w:rsidP="00D626C1">
      <w:pPr>
        <w:jc w:val="both"/>
        <w:rPr>
          <w:sz w:val="22"/>
        </w:rPr>
      </w:pPr>
    </w:p>
    <w:p w14:paraId="11357744" w14:textId="6047B31E" w:rsidR="00B5062B" w:rsidRPr="00EA48C6" w:rsidRDefault="00A65EEB" w:rsidP="002231B2">
      <w:pPr>
        <w:jc w:val="both"/>
        <w:rPr>
          <w:sz w:val="22"/>
        </w:rPr>
      </w:pPr>
      <w:r w:rsidRPr="00EA48C6">
        <w:rPr>
          <w:sz w:val="22"/>
        </w:rPr>
        <w:t>15</w:t>
      </w:r>
      <w:r w:rsidR="00441789" w:rsidRPr="00EA48C6">
        <w:rPr>
          <w:sz w:val="22"/>
        </w:rPr>
        <w:t>.5</w:t>
      </w:r>
      <w:r w:rsidR="002231B2" w:rsidRPr="00EA48C6">
        <w:rPr>
          <w:sz w:val="22"/>
        </w:rPr>
        <w:t xml:space="preserve"> </w:t>
      </w:r>
      <w:r w:rsidR="00B5062B" w:rsidRPr="00EA48C6">
        <w:rPr>
          <w:sz w:val="22"/>
        </w:rPr>
        <w:t>The EHRC will not breach the component parts of t</w:t>
      </w:r>
      <w:r w:rsidR="00EF5B0E" w:rsidRPr="00EA48C6">
        <w:rPr>
          <w:sz w:val="22"/>
        </w:rPr>
        <w:t>he capital and resource budgets.</w:t>
      </w:r>
      <w:r w:rsidR="00B5062B" w:rsidRPr="00EA48C6">
        <w:rPr>
          <w:sz w:val="22"/>
        </w:rPr>
        <w:t xml:space="preserve"> Agreement will be sought in advance and in writing if the EHRC wishes to spend more in one</w:t>
      </w:r>
      <w:r w:rsidR="00EF5B0E" w:rsidRPr="00EA48C6">
        <w:rPr>
          <w:sz w:val="22"/>
        </w:rPr>
        <w:t xml:space="preserve"> category and less in another. </w:t>
      </w:r>
      <w:r w:rsidR="00B5062B" w:rsidRPr="00EA48C6">
        <w:rPr>
          <w:sz w:val="22"/>
        </w:rPr>
        <w:t xml:space="preserve">In all these matters, the </w:t>
      </w:r>
      <w:r w:rsidR="0047389F" w:rsidRPr="00EA48C6">
        <w:rPr>
          <w:rFonts w:ascii="Humanist777BT-LightB" w:hAnsi="Humanist777BT-LightB" w:cs="Humanist777BT-LightB"/>
          <w:sz w:val="22"/>
          <w:lang w:eastAsia="en-GB"/>
        </w:rPr>
        <w:t>Department</w:t>
      </w:r>
      <w:r w:rsidR="00076AD2" w:rsidRPr="00EA48C6">
        <w:rPr>
          <w:sz w:val="22"/>
        </w:rPr>
        <w:t xml:space="preserve"> </w:t>
      </w:r>
      <w:r w:rsidR="00B5062B" w:rsidRPr="00EA48C6">
        <w:rPr>
          <w:sz w:val="22"/>
        </w:rPr>
        <w:t>may be required to refer a decision to the Treasury before granting approval.</w:t>
      </w:r>
    </w:p>
    <w:p w14:paraId="11357745" w14:textId="77777777" w:rsidR="00D626C1" w:rsidRPr="00EA48C6" w:rsidRDefault="00D626C1" w:rsidP="00D626C1">
      <w:pPr>
        <w:pStyle w:val="ListParagraph"/>
        <w:ind w:left="420"/>
        <w:jc w:val="both"/>
        <w:rPr>
          <w:sz w:val="22"/>
        </w:rPr>
      </w:pPr>
    </w:p>
    <w:p w14:paraId="11357746" w14:textId="64733F33" w:rsidR="00B5062B" w:rsidRPr="00EA48C6" w:rsidRDefault="00A65EEB" w:rsidP="002231B2">
      <w:pPr>
        <w:jc w:val="both"/>
        <w:rPr>
          <w:sz w:val="22"/>
        </w:rPr>
      </w:pPr>
      <w:r w:rsidRPr="00EA48C6">
        <w:rPr>
          <w:sz w:val="22"/>
        </w:rPr>
        <w:t>15</w:t>
      </w:r>
      <w:r w:rsidR="00441789" w:rsidRPr="00EA48C6">
        <w:rPr>
          <w:sz w:val="22"/>
        </w:rPr>
        <w:t>.6</w:t>
      </w:r>
      <w:r w:rsidR="002231B2" w:rsidRPr="00EA48C6">
        <w:rPr>
          <w:sz w:val="22"/>
        </w:rPr>
        <w:t xml:space="preserve"> </w:t>
      </w:r>
      <w:r w:rsidR="00B5062B" w:rsidRPr="00EA48C6">
        <w:rPr>
          <w:sz w:val="22"/>
        </w:rPr>
        <w:t xml:space="preserve">Grant-in-aid is the amount payable by the </w:t>
      </w:r>
      <w:r w:rsidR="0047389F" w:rsidRPr="00EA48C6">
        <w:rPr>
          <w:rFonts w:ascii="Humanist777BT-LightB" w:hAnsi="Humanist777BT-LightB" w:cs="Humanist777BT-LightB"/>
          <w:sz w:val="22"/>
          <w:lang w:eastAsia="en-GB"/>
        </w:rPr>
        <w:t>Department</w:t>
      </w:r>
      <w:r w:rsidR="00076AD2" w:rsidRPr="00EA48C6">
        <w:rPr>
          <w:sz w:val="22"/>
        </w:rPr>
        <w:t xml:space="preserve"> </w:t>
      </w:r>
      <w:r w:rsidR="00B5062B" w:rsidRPr="00EA48C6">
        <w:rPr>
          <w:sz w:val="22"/>
        </w:rPr>
        <w:t>to the EHRC in each year and is independent of the budget figure</w:t>
      </w:r>
      <w:r w:rsidR="00EF5B0E" w:rsidRPr="00EA48C6">
        <w:rPr>
          <w:sz w:val="22"/>
        </w:rPr>
        <w:t xml:space="preserve">s, although derived from them. </w:t>
      </w:r>
      <w:r w:rsidR="00B5062B" w:rsidRPr="00EA48C6">
        <w:rPr>
          <w:sz w:val="22"/>
        </w:rPr>
        <w:t xml:space="preserve">It does not include depreciation or any budgetary cover allocated by the </w:t>
      </w:r>
      <w:r w:rsidR="0047389F" w:rsidRPr="00EA48C6">
        <w:rPr>
          <w:rFonts w:ascii="Humanist777BT-LightB" w:hAnsi="Humanist777BT-LightB" w:cs="Humanist777BT-LightB"/>
          <w:sz w:val="22"/>
          <w:lang w:eastAsia="en-GB"/>
        </w:rPr>
        <w:t>Department</w:t>
      </w:r>
      <w:r w:rsidR="00076AD2" w:rsidRPr="00EA48C6">
        <w:rPr>
          <w:sz w:val="22"/>
        </w:rPr>
        <w:t xml:space="preserve"> </w:t>
      </w:r>
      <w:r w:rsidR="00B5062B" w:rsidRPr="00EA48C6">
        <w:rPr>
          <w:sz w:val="22"/>
        </w:rPr>
        <w:t>for the EHRC’s use of its own reserves.</w:t>
      </w:r>
    </w:p>
    <w:p w14:paraId="11357747" w14:textId="77777777" w:rsidR="00D626C1" w:rsidRPr="00EA48C6" w:rsidRDefault="00D626C1" w:rsidP="00D626C1">
      <w:pPr>
        <w:pStyle w:val="ListParagraph"/>
        <w:rPr>
          <w:sz w:val="22"/>
        </w:rPr>
      </w:pPr>
    </w:p>
    <w:p w14:paraId="11357748" w14:textId="1CB84A55" w:rsidR="002404F1" w:rsidRPr="00EA48C6" w:rsidRDefault="00A65EEB" w:rsidP="002231B2">
      <w:pPr>
        <w:jc w:val="both"/>
        <w:rPr>
          <w:sz w:val="22"/>
        </w:rPr>
      </w:pPr>
      <w:r w:rsidRPr="00EA48C6">
        <w:rPr>
          <w:sz w:val="22"/>
        </w:rPr>
        <w:t>15</w:t>
      </w:r>
      <w:r w:rsidR="00441789" w:rsidRPr="00EA48C6">
        <w:rPr>
          <w:sz w:val="22"/>
        </w:rPr>
        <w:t>.7</w:t>
      </w:r>
      <w:r w:rsidR="002231B2" w:rsidRPr="00EA48C6">
        <w:rPr>
          <w:sz w:val="22"/>
        </w:rPr>
        <w:t xml:space="preserve"> </w:t>
      </w:r>
      <w:r w:rsidR="002404F1" w:rsidRPr="00EA48C6">
        <w:rPr>
          <w:sz w:val="22"/>
        </w:rPr>
        <w:t>Both</w:t>
      </w:r>
      <w:r w:rsidR="002404F1" w:rsidRPr="00EA48C6">
        <w:rPr>
          <w:sz w:val="22"/>
          <w:lang w:eastAsia="en-GB"/>
        </w:rPr>
        <w:t xml:space="preserve"> the grant-in-aid provided by the </w:t>
      </w:r>
      <w:r w:rsidR="0047389F" w:rsidRPr="00EA48C6">
        <w:rPr>
          <w:rFonts w:ascii="Humanist777BT-LightB" w:hAnsi="Humanist777BT-LightB" w:cs="Humanist777BT-LightB"/>
          <w:sz w:val="22"/>
          <w:lang w:eastAsia="en-GB"/>
        </w:rPr>
        <w:t>Department</w:t>
      </w:r>
      <w:r w:rsidR="0047389F" w:rsidRPr="00EA48C6">
        <w:rPr>
          <w:sz w:val="22"/>
          <w:lang w:eastAsia="en-GB"/>
        </w:rPr>
        <w:t xml:space="preserve"> </w:t>
      </w:r>
      <w:r w:rsidR="002404F1" w:rsidRPr="00EA48C6">
        <w:rPr>
          <w:sz w:val="22"/>
          <w:lang w:eastAsia="en-GB"/>
        </w:rPr>
        <w:t xml:space="preserve">and the overall budgets set by it for the year in question will be voted in the </w:t>
      </w:r>
      <w:r w:rsidR="0047389F" w:rsidRPr="00EA48C6">
        <w:rPr>
          <w:rFonts w:ascii="Humanist777BT-LightB" w:hAnsi="Humanist777BT-LightB" w:cs="Humanist777BT-LightB"/>
          <w:sz w:val="22"/>
          <w:lang w:eastAsia="en-GB"/>
        </w:rPr>
        <w:t>Department</w:t>
      </w:r>
      <w:r w:rsidR="00076AD2" w:rsidRPr="00EA48C6">
        <w:rPr>
          <w:sz w:val="22"/>
          <w:lang w:eastAsia="en-GB"/>
        </w:rPr>
        <w:t xml:space="preserve">’s </w:t>
      </w:r>
      <w:r w:rsidR="002404F1" w:rsidRPr="00EA48C6">
        <w:rPr>
          <w:sz w:val="22"/>
          <w:lang w:eastAsia="en-GB"/>
        </w:rPr>
        <w:t xml:space="preserve">Supply Estimate and be subject to </w:t>
      </w:r>
      <w:r w:rsidR="00671835" w:rsidRPr="00EA48C6">
        <w:rPr>
          <w:sz w:val="22"/>
          <w:lang w:eastAsia="en-GB"/>
        </w:rPr>
        <w:t xml:space="preserve">parliamentary </w:t>
      </w:r>
      <w:r w:rsidR="002404F1" w:rsidRPr="00EA48C6">
        <w:rPr>
          <w:sz w:val="22"/>
          <w:lang w:eastAsia="en-GB"/>
        </w:rPr>
        <w:t>control.</w:t>
      </w:r>
    </w:p>
    <w:p w14:paraId="11357749" w14:textId="77777777" w:rsidR="00D626C1" w:rsidRPr="00EA48C6" w:rsidRDefault="00D626C1" w:rsidP="00D626C1">
      <w:pPr>
        <w:pStyle w:val="ListParagraph"/>
        <w:rPr>
          <w:sz w:val="22"/>
        </w:rPr>
      </w:pPr>
    </w:p>
    <w:p w14:paraId="1135774A" w14:textId="57998B05" w:rsidR="002404F1" w:rsidRPr="00EA48C6" w:rsidRDefault="00A65EEB" w:rsidP="002231B2">
      <w:pPr>
        <w:jc w:val="both"/>
        <w:rPr>
          <w:sz w:val="22"/>
        </w:rPr>
      </w:pPr>
      <w:r w:rsidRPr="00EA48C6">
        <w:rPr>
          <w:sz w:val="22"/>
          <w:lang w:eastAsia="en-GB"/>
        </w:rPr>
        <w:t>15</w:t>
      </w:r>
      <w:r w:rsidR="00441789" w:rsidRPr="00EA48C6">
        <w:rPr>
          <w:sz w:val="22"/>
          <w:lang w:eastAsia="en-GB"/>
        </w:rPr>
        <w:t>.8</w:t>
      </w:r>
      <w:r w:rsidR="002231B2" w:rsidRPr="00EA48C6">
        <w:rPr>
          <w:sz w:val="22"/>
          <w:lang w:eastAsia="en-GB"/>
        </w:rPr>
        <w:t xml:space="preserve"> </w:t>
      </w:r>
      <w:r w:rsidR="002404F1" w:rsidRPr="00EA48C6">
        <w:rPr>
          <w:sz w:val="22"/>
          <w:lang w:eastAsia="en-GB"/>
        </w:rPr>
        <w:t>The grant-in-aid will normally be paid in monthly instalments on the basis of written applications showing evidence of expenditure</w:t>
      </w:r>
      <w:r w:rsidR="00D626C1" w:rsidRPr="00EA48C6">
        <w:rPr>
          <w:sz w:val="22"/>
          <w:lang w:eastAsia="en-GB"/>
        </w:rPr>
        <w:t xml:space="preserve"> required. </w:t>
      </w:r>
      <w:r w:rsidR="002404F1" w:rsidRPr="00EA48C6">
        <w:rPr>
          <w:sz w:val="22"/>
          <w:lang w:eastAsia="en-GB"/>
        </w:rPr>
        <w:t xml:space="preserve">EHRC </w:t>
      </w:r>
      <w:r w:rsidR="002404F1" w:rsidRPr="00941B95">
        <w:rPr>
          <w:sz w:val="22"/>
          <w:lang w:eastAsia="en-GB"/>
        </w:rPr>
        <w:t xml:space="preserve">will comply with the general principle that there is </w:t>
      </w:r>
      <w:r w:rsidR="00D626C1" w:rsidRPr="00941B95">
        <w:rPr>
          <w:sz w:val="22"/>
          <w:lang w:eastAsia="en-GB"/>
        </w:rPr>
        <w:t xml:space="preserve">no payment in advance of need. </w:t>
      </w:r>
      <w:r w:rsidR="002404F1" w:rsidRPr="00941B95">
        <w:rPr>
          <w:sz w:val="22"/>
          <w:lang w:eastAsia="en-GB"/>
        </w:rPr>
        <w:t>Cash balances accumulated during the course of the year from grant-in-aid or other Exchequer funds shall be kept to a minimum level consistent with the efficient operation of the EHRC.  Grant-in-aid not drawn down by the end of t</w:t>
      </w:r>
      <w:r w:rsidR="00D626C1" w:rsidRPr="00941B95">
        <w:rPr>
          <w:sz w:val="22"/>
          <w:lang w:eastAsia="en-GB"/>
        </w:rPr>
        <w:t xml:space="preserve">he financial year shall lapse. </w:t>
      </w:r>
      <w:r w:rsidR="002404F1" w:rsidRPr="00941B95">
        <w:rPr>
          <w:sz w:val="22"/>
          <w:lang w:eastAsia="en-GB"/>
        </w:rPr>
        <w:t>Subject to approval by Parliament of the relevant Estimates provision</w:t>
      </w:r>
      <w:r w:rsidR="002404F1" w:rsidRPr="00EA48C6">
        <w:rPr>
          <w:sz w:val="22"/>
          <w:lang w:eastAsia="en-GB"/>
        </w:rPr>
        <w:t xml:space="preserve">, where grant-in-aid is delayed to avoid excess cash balances at the year-end, the </w:t>
      </w:r>
      <w:r w:rsidR="00E259DD" w:rsidRPr="00EA48C6">
        <w:rPr>
          <w:rFonts w:ascii="Humanist777BT-LightB" w:hAnsi="Humanist777BT-LightB" w:cs="Humanist777BT-LightB"/>
          <w:sz w:val="22"/>
          <w:lang w:eastAsia="en-GB"/>
        </w:rPr>
        <w:t>Department</w:t>
      </w:r>
      <w:r w:rsidR="00F669D5" w:rsidRPr="00EA48C6">
        <w:rPr>
          <w:sz w:val="22"/>
          <w:lang w:eastAsia="en-GB"/>
        </w:rPr>
        <w:t xml:space="preserve"> will</w:t>
      </w:r>
      <w:r w:rsidR="002404F1" w:rsidRPr="00EA48C6">
        <w:rPr>
          <w:sz w:val="22"/>
          <w:lang w:eastAsia="en-GB"/>
        </w:rPr>
        <w:t xml:space="preserve"> make available in the next financial year any such grant-in-aid that is required to meet any liabilities at the year end, such as creditors and accruals. </w:t>
      </w:r>
    </w:p>
    <w:p w14:paraId="1135774B" w14:textId="77777777" w:rsidR="00CB755C" w:rsidRPr="00EA48C6" w:rsidRDefault="00CB755C" w:rsidP="00CB755C">
      <w:pPr>
        <w:pStyle w:val="ListParagraph"/>
        <w:rPr>
          <w:sz w:val="22"/>
        </w:rPr>
      </w:pPr>
    </w:p>
    <w:p w14:paraId="3A999C13" w14:textId="6BCBFCDE" w:rsidR="00441789" w:rsidRPr="00EA48C6" w:rsidRDefault="00690C81" w:rsidP="00690C81">
      <w:pPr>
        <w:jc w:val="both"/>
        <w:rPr>
          <w:sz w:val="22"/>
        </w:rPr>
      </w:pPr>
      <w:r w:rsidRPr="00EA48C6">
        <w:rPr>
          <w:sz w:val="22"/>
        </w:rPr>
        <w:t>15.9</w:t>
      </w:r>
      <w:r w:rsidR="00441789" w:rsidRPr="00EA48C6">
        <w:rPr>
          <w:sz w:val="22"/>
        </w:rPr>
        <w:t xml:space="preserve"> </w:t>
      </w:r>
      <w:r w:rsidR="002404F1" w:rsidRPr="00EA48C6">
        <w:rPr>
          <w:sz w:val="22"/>
        </w:rPr>
        <w:t xml:space="preserve">As </w:t>
      </w:r>
      <w:r w:rsidR="002404F1" w:rsidRPr="00EA48C6">
        <w:rPr>
          <w:sz w:val="22"/>
          <w:lang w:eastAsia="en-GB"/>
        </w:rPr>
        <w:t xml:space="preserve">a minimum, the EHRC shall continue to provide the </w:t>
      </w:r>
      <w:r w:rsidR="00E259DD" w:rsidRPr="00EA48C6">
        <w:rPr>
          <w:rFonts w:ascii="Humanist777BT-LightB" w:hAnsi="Humanist777BT-LightB" w:cs="Humanist777BT-LightB"/>
          <w:sz w:val="22"/>
          <w:lang w:eastAsia="en-GB"/>
        </w:rPr>
        <w:t>Department</w:t>
      </w:r>
      <w:r w:rsidR="00E259DD" w:rsidRPr="00EA48C6">
        <w:rPr>
          <w:sz w:val="22"/>
          <w:lang w:eastAsia="en-GB"/>
        </w:rPr>
        <w:t xml:space="preserve"> </w:t>
      </w:r>
      <w:r w:rsidR="00441789" w:rsidRPr="00EA48C6">
        <w:rPr>
          <w:sz w:val="22"/>
          <w:lang w:eastAsia="en-GB"/>
        </w:rPr>
        <w:t>with monthly</w:t>
      </w:r>
    </w:p>
    <w:p w14:paraId="1135774C" w14:textId="5F5FF5C8" w:rsidR="00EF5B0E" w:rsidRPr="00EA48C6" w:rsidRDefault="002404F1" w:rsidP="00441789">
      <w:pPr>
        <w:jc w:val="both"/>
        <w:rPr>
          <w:sz w:val="22"/>
        </w:rPr>
      </w:pPr>
      <w:r w:rsidRPr="00EA48C6">
        <w:rPr>
          <w:sz w:val="22"/>
          <w:lang w:eastAsia="en-GB"/>
        </w:rPr>
        <w:t xml:space="preserve">information </w:t>
      </w:r>
      <w:r w:rsidR="00671835" w:rsidRPr="00EA48C6">
        <w:rPr>
          <w:sz w:val="22"/>
          <w:lang w:eastAsia="en-GB"/>
        </w:rPr>
        <w:t xml:space="preserve">through </w:t>
      </w:r>
      <w:r w:rsidRPr="00EA48C6">
        <w:rPr>
          <w:sz w:val="22"/>
          <w:lang w:eastAsia="en-GB"/>
        </w:rPr>
        <w:t xml:space="preserve">its grant-in-aid claims that will enable the </w:t>
      </w:r>
      <w:r w:rsidR="00E259DD" w:rsidRPr="00EA48C6">
        <w:rPr>
          <w:rFonts w:ascii="Humanist777BT-LightB" w:hAnsi="Humanist777BT-LightB" w:cs="Humanist777BT-LightB"/>
          <w:sz w:val="22"/>
          <w:lang w:eastAsia="en-GB"/>
        </w:rPr>
        <w:t>Department</w:t>
      </w:r>
      <w:r w:rsidR="00E259DD" w:rsidRPr="00EA48C6">
        <w:rPr>
          <w:sz w:val="22"/>
          <w:lang w:eastAsia="en-GB"/>
        </w:rPr>
        <w:t xml:space="preserve"> </w:t>
      </w:r>
      <w:r w:rsidRPr="00EA48C6">
        <w:rPr>
          <w:sz w:val="22"/>
          <w:lang w:eastAsia="en-GB"/>
        </w:rPr>
        <w:t xml:space="preserve">satisfactorily to monitor: </w:t>
      </w:r>
    </w:p>
    <w:p w14:paraId="1135774D" w14:textId="77777777" w:rsidR="00EF5B0E" w:rsidRPr="00EA48C6" w:rsidRDefault="00EF5B0E" w:rsidP="00EF5B0E">
      <w:pPr>
        <w:rPr>
          <w:b/>
          <w:strike/>
          <w:sz w:val="22"/>
        </w:rPr>
      </w:pPr>
    </w:p>
    <w:p w14:paraId="1135774E" w14:textId="77777777" w:rsidR="002404F1" w:rsidRPr="00EA48C6" w:rsidRDefault="002404F1" w:rsidP="00690C81">
      <w:pPr>
        <w:pStyle w:val="ListParagraph"/>
        <w:numPr>
          <w:ilvl w:val="0"/>
          <w:numId w:val="4"/>
        </w:numPr>
        <w:ind w:left="1077"/>
        <w:jc w:val="both"/>
        <w:rPr>
          <w:sz w:val="22"/>
        </w:rPr>
      </w:pPr>
      <w:r w:rsidRPr="00EA48C6">
        <w:rPr>
          <w:sz w:val="22"/>
        </w:rPr>
        <w:t>the EHRC’s cash management;</w:t>
      </w:r>
    </w:p>
    <w:p w14:paraId="1135774F" w14:textId="77777777" w:rsidR="002404F1" w:rsidRPr="00941B95" w:rsidRDefault="002404F1" w:rsidP="00690C81">
      <w:pPr>
        <w:pStyle w:val="ListParagraph"/>
        <w:numPr>
          <w:ilvl w:val="0"/>
          <w:numId w:val="4"/>
        </w:numPr>
        <w:ind w:left="1077"/>
        <w:jc w:val="both"/>
        <w:rPr>
          <w:sz w:val="22"/>
        </w:rPr>
      </w:pPr>
      <w:r w:rsidRPr="00EA48C6">
        <w:rPr>
          <w:sz w:val="22"/>
        </w:rPr>
        <w:t>its draw-down of grant-in-aid</w:t>
      </w:r>
      <w:r w:rsidRPr="00941B95">
        <w:rPr>
          <w:sz w:val="22"/>
        </w:rPr>
        <w:t>;</w:t>
      </w:r>
    </w:p>
    <w:p w14:paraId="11357750" w14:textId="77777777" w:rsidR="002404F1" w:rsidRPr="00DD30FC" w:rsidRDefault="002404F1" w:rsidP="00690C81">
      <w:pPr>
        <w:pStyle w:val="ListParagraph"/>
        <w:numPr>
          <w:ilvl w:val="0"/>
          <w:numId w:val="4"/>
        </w:numPr>
        <w:ind w:left="1077"/>
        <w:jc w:val="both"/>
        <w:rPr>
          <w:sz w:val="22"/>
        </w:rPr>
      </w:pPr>
      <w:r w:rsidRPr="00DD30FC">
        <w:rPr>
          <w:sz w:val="22"/>
        </w:rPr>
        <w:t>forecast outturn; and</w:t>
      </w:r>
    </w:p>
    <w:p w14:paraId="11357751" w14:textId="44A484DE" w:rsidR="008460B9" w:rsidRPr="00941B95" w:rsidRDefault="002404F1" w:rsidP="00690C81">
      <w:pPr>
        <w:pStyle w:val="ListParagraph"/>
        <w:numPr>
          <w:ilvl w:val="0"/>
          <w:numId w:val="4"/>
        </w:numPr>
        <w:ind w:left="1077"/>
        <w:jc w:val="both"/>
        <w:rPr>
          <w:sz w:val="22"/>
        </w:rPr>
      </w:pPr>
      <w:r w:rsidRPr="00DD30FC">
        <w:rPr>
          <w:sz w:val="22"/>
        </w:rPr>
        <w:t xml:space="preserve">other data required for the Treasury’s On-line System </w:t>
      </w:r>
      <w:r w:rsidR="00671835" w:rsidRPr="00DD30FC">
        <w:rPr>
          <w:sz w:val="22"/>
        </w:rPr>
        <w:t xml:space="preserve">for Central Accounting and Reporting </w:t>
      </w:r>
      <w:r w:rsidRPr="00941B95">
        <w:rPr>
          <w:sz w:val="22"/>
        </w:rPr>
        <w:t>(</w:t>
      </w:r>
      <w:r w:rsidR="00671835" w:rsidRPr="00941B95">
        <w:rPr>
          <w:sz w:val="22"/>
        </w:rPr>
        <w:t>OSCAR</w:t>
      </w:r>
      <w:r w:rsidRPr="00941B95">
        <w:rPr>
          <w:sz w:val="22"/>
        </w:rPr>
        <w:t xml:space="preserve">) or its successor. </w:t>
      </w:r>
    </w:p>
    <w:p w14:paraId="768A194E" w14:textId="77777777" w:rsidR="001552DF" w:rsidRPr="00DD30FC" w:rsidRDefault="001552DF" w:rsidP="00DD30FC">
      <w:pPr>
        <w:pStyle w:val="ListParagraph"/>
        <w:ind w:left="1077"/>
        <w:jc w:val="both"/>
        <w:rPr>
          <w:sz w:val="22"/>
        </w:rPr>
      </w:pPr>
    </w:p>
    <w:p w14:paraId="4FE0C3DD" w14:textId="78EA238C" w:rsidR="003F3F5E" w:rsidRPr="00441789" w:rsidRDefault="003F3F5E" w:rsidP="003F3F5E">
      <w:pPr>
        <w:jc w:val="both"/>
        <w:rPr>
          <w:sz w:val="22"/>
        </w:rPr>
      </w:pPr>
      <w:r w:rsidRPr="00441789">
        <w:rPr>
          <w:sz w:val="22"/>
        </w:rPr>
        <w:t>15.</w:t>
      </w:r>
      <w:r w:rsidR="00690C81">
        <w:rPr>
          <w:sz w:val="22"/>
        </w:rPr>
        <w:t>10</w:t>
      </w:r>
      <w:r w:rsidRPr="00441789">
        <w:rPr>
          <w:sz w:val="22"/>
        </w:rPr>
        <w:t xml:space="preserve"> In the event of changes to Machinery of Government (MoG), a clear plan for resolving finances for the Commission will be agreed and set out by way of a Memorandum of Understanding (MoU) between the importing and exporting departments.</w:t>
      </w:r>
      <w:r w:rsidR="00171B8D">
        <w:rPr>
          <w:sz w:val="22"/>
        </w:rPr>
        <w:t xml:space="preserve"> The Sponsorship </w:t>
      </w:r>
      <w:r w:rsidR="00171B8D">
        <w:rPr>
          <w:sz w:val="22"/>
        </w:rPr>
        <w:lastRenderedPageBreak/>
        <w:t>T</w:t>
      </w:r>
      <w:r w:rsidR="00171B8D" w:rsidRPr="00171B8D">
        <w:rPr>
          <w:sz w:val="22"/>
        </w:rPr>
        <w:t>eam should ensure EHRC is supported in making relevant contacts to enable a smooth tr</w:t>
      </w:r>
      <w:r w:rsidR="00171B8D">
        <w:rPr>
          <w:sz w:val="22"/>
        </w:rPr>
        <w:t>ansition following MoG changes.</w:t>
      </w:r>
    </w:p>
    <w:p w14:paraId="11357752" w14:textId="77777777" w:rsidR="009240AF" w:rsidRPr="00941B95" w:rsidRDefault="009240AF" w:rsidP="007F6730">
      <w:pPr>
        <w:jc w:val="both"/>
        <w:rPr>
          <w:b/>
          <w:sz w:val="22"/>
        </w:rPr>
      </w:pPr>
    </w:p>
    <w:p w14:paraId="11357753" w14:textId="77777777" w:rsidR="00602C89" w:rsidRPr="00941B95" w:rsidRDefault="00A65EEB" w:rsidP="002231B2">
      <w:pPr>
        <w:jc w:val="both"/>
        <w:rPr>
          <w:b/>
          <w:sz w:val="22"/>
        </w:rPr>
      </w:pPr>
      <w:r w:rsidRPr="00941B95">
        <w:rPr>
          <w:sz w:val="22"/>
        </w:rPr>
        <w:t>16</w:t>
      </w:r>
      <w:r w:rsidR="002231B2" w:rsidRPr="00941B95">
        <w:rPr>
          <w:sz w:val="22"/>
        </w:rPr>
        <w:t>.</w:t>
      </w:r>
      <w:r w:rsidR="002231B2" w:rsidRPr="00941B95">
        <w:rPr>
          <w:b/>
          <w:sz w:val="22"/>
        </w:rPr>
        <w:t xml:space="preserve"> </w:t>
      </w:r>
      <w:r w:rsidR="00602C89" w:rsidRPr="00941B95">
        <w:rPr>
          <w:b/>
          <w:sz w:val="22"/>
        </w:rPr>
        <w:t>Capital projects</w:t>
      </w:r>
    </w:p>
    <w:p w14:paraId="11357754" w14:textId="77777777" w:rsidR="00602C89" w:rsidRPr="00941B95" w:rsidRDefault="00602C89" w:rsidP="00602C89">
      <w:pPr>
        <w:pStyle w:val="ListParagraph"/>
        <w:ind w:left="454"/>
        <w:jc w:val="both"/>
        <w:rPr>
          <w:b/>
          <w:sz w:val="22"/>
        </w:rPr>
      </w:pPr>
    </w:p>
    <w:p w14:paraId="11357755" w14:textId="02806DC8" w:rsidR="00602C89" w:rsidRPr="00EA48C6" w:rsidRDefault="00A65EEB" w:rsidP="002231B2">
      <w:pPr>
        <w:jc w:val="both"/>
        <w:rPr>
          <w:b/>
          <w:sz w:val="22"/>
        </w:rPr>
      </w:pPr>
      <w:r w:rsidRPr="00941B95">
        <w:rPr>
          <w:sz w:val="22"/>
        </w:rPr>
        <w:t>16</w:t>
      </w:r>
      <w:r w:rsidR="002231B2" w:rsidRPr="00941B95">
        <w:rPr>
          <w:sz w:val="22"/>
        </w:rPr>
        <w:t xml:space="preserve">.1 </w:t>
      </w:r>
      <w:r w:rsidR="00602C89" w:rsidRPr="00941B95">
        <w:rPr>
          <w:sz w:val="22"/>
        </w:rPr>
        <w:t>The EHRC abides by the</w:t>
      </w:r>
      <w:r w:rsidR="00A928EF" w:rsidRPr="00941B95">
        <w:rPr>
          <w:sz w:val="22"/>
        </w:rPr>
        <w:t xml:space="preserve"> </w:t>
      </w:r>
      <w:hyperlink r:id="rId16" w:history="1">
        <w:r w:rsidR="00A928EF" w:rsidRPr="007771F4">
          <w:rPr>
            <w:rStyle w:val="Hyperlink"/>
            <w:color w:val="auto"/>
            <w:sz w:val="22"/>
            <w:u w:val="none"/>
          </w:rPr>
          <w:t xml:space="preserve">Treasury’s Green Book </w:t>
        </w:r>
      </w:hyperlink>
      <w:r w:rsidR="00602C89" w:rsidRPr="007771F4">
        <w:rPr>
          <w:sz w:val="22"/>
        </w:rPr>
        <w:t>processes</w:t>
      </w:r>
      <w:r w:rsidR="00602C89" w:rsidRPr="00DD30FC">
        <w:rPr>
          <w:sz w:val="22"/>
        </w:rPr>
        <w:t xml:space="preserve"> for capital projects, whether already underway or beginning during th</w:t>
      </w:r>
      <w:r w:rsidR="00C128E8" w:rsidRPr="00DD30FC">
        <w:rPr>
          <w:sz w:val="22"/>
        </w:rPr>
        <w:t>e</w:t>
      </w:r>
      <w:r w:rsidR="00602C89" w:rsidRPr="00DD30FC">
        <w:rPr>
          <w:sz w:val="22"/>
        </w:rPr>
        <w:t xml:space="preserve"> period</w:t>
      </w:r>
      <w:r w:rsidR="00C128E8" w:rsidRPr="00DD30FC">
        <w:rPr>
          <w:sz w:val="22"/>
        </w:rPr>
        <w:t xml:space="preserve"> of operation of this Framework Document</w:t>
      </w:r>
      <w:r w:rsidR="00602C89" w:rsidRPr="00DD30FC">
        <w:rPr>
          <w:sz w:val="22"/>
        </w:rPr>
        <w:t xml:space="preserve">.  Any </w:t>
      </w:r>
      <w:r w:rsidR="00602C89" w:rsidRPr="00EA48C6">
        <w:rPr>
          <w:sz w:val="22"/>
        </w:rPr>
        <w:t xml:space="preserve">capital expenditure that exceeds the EHRC’s delegated capital limit will be referred to the </w:t>
      </w:r>
      <w:r w:rsidR="00E259DD" w:rsidRPr="00EA48C6">
        <w:rPr>
          <w:rFonts w:ascii="Humanist777BT-LightB" w:hAnsi="Humanist777BT-LightB" w:cs="Humanist777BT-LightB"/>
          <w:sz w:val="22"/>
          <w:lang w:eastAsia="en-GB"/>
        </w:rPr>
        <w:t>Department</w:t>
      </w:r>
      <w:r w:rsidR="00076AD2" w:rsidRPr="00EA48C6">
        <w:rPr>
          <w:sz w:val="22"/>
        </w:rPr>
        <w:t xml:space="preserve">’s </w:t>
      </w:r>
      <w:r w:rsidR="00C128E8" w:rsidRPr="00EA48C6">
        <w:rPr>
          <w:sz w:val="22"/>
        </w:rPr>
        <w:t xml:space="preserve">Finance Business Partners </w:t>
      </w:r>
      <w:r w:rsidR="00602C89" w:rsidRPr="00EA48C6">
        <w:rPr>
          <w:sz w:val="22"/>
        </w:rPr>
        <w:t xml:space="preserve">for approval at three stages of development, as set out in </w:t>
      </w:r>
      <w:r w:rsidR="00A928EF" w:rsidRPr="00EA48C6">
        <w:rPr>
          <w:sz w:val="22"/>
        </w:rPr>
        <w:t xml:space="preserve">the Green Book </w:t>
      </w:r>
      <w:r w:rsidR="00602C89" w:rsidRPr="00EA48C6">
        <w:rPr>
          <w:sz w:val="22"/>
        </w:rPr>
        <w:t>guidance. The figure used in calculating whether the costs exceed the delegated limit is the lifetime cost of the capital project, including non-exchequer funding and any increased running costs ensuing from it.</w:t>
      </w:r>
    </w:p>
    <w:p w14:paraId="11357756" w14:textId="77777777" w:rsidR="00602C89" w:rsidRPr="00EA48C6" w:rsidRDefault="00602C89" w:rsidP="00602C89">
      <w:pPr>
        <w:pStyle w:val="ListParagraph"/>
        <w:ind w:left="420"/>
        <w:jc w:val="both"/>
        <w:rPr>
          <w:b/>
          <w:sz w:val="22"/>
        </w:rPr>
      </w:pPr>
    </w:p>
    <w:p w14:paraId="11357757" w14:textId="77777777" w:rsidR="00602C89" w:rsidRPr="00EA48C6" w:rsidRDefault="00A65EEB" w:rsidP="002231B2">
      <w:pPr>
        <w:jc w:val="both"/>
        <w:rPr>
          <w:b/>
          <w:sz w:val="22"/>
        </w:rPr>
      </w:pPr>
      <w:r w:rsidRPr="00EA48C6">
        <w:rPr>
          <w:sz w:val="22"/>
        </w:rPr>
        <w:t>16</w:t>
      </w:r>
      <w:r w:rsidR="002231B2" w:rsidRPr="00EA48C6">
        <w:rPr>
          <w:sz w:val="22"/>
        </w:rPr>
        <w:t xml:space="preserve">.2 </w:t>
      </w:r>
      <w:r w:rsidR="00602C89" w:rsidRPr="00EA48C6">
        <w:rPr>
          <w:sz w:val="22"/>
        </w:rPr>
        <w:t>Where projects are reliant on donations or sponsorship that have yet to be confirmed, demonstration of a staggered approach to completion (i.e. that takes account of the funds secured to date before proceeding with each stage) will be more likely to receive approval to proceed.</w:t>
      </w:r>
    </w:p>
    <w:p w14:paraId="11357758" w14:textId="77777777" w:rsidR="00602C89" w:rsidRPr="00EA48C6" w:rsidRDefault="00602C89" w:rsidP="00602C89">
      <w:pPr>
        <w:pStyle w:val="ListParagraph"/>
        <w:rPr>
          <w:b/>
          <w:sz w:val="22"/>
        </w:rPr>
      </w:pPr>
    </w:p>
    <w:p w14:paraId="0418D33F" w14:textId="0EE6CD63" w:rsidR="00E64DDD" w:rsidRDefault="00A65EEB" w:rsidP="00E64DDD">
      <w:pPr>
        <w:jc w:val="both"/>
        <w:rPr>
          <w:b/>
          <w:sz w:val="22"/>
        </w:rPr>
      </w:pPr>
      <w:r w:rsidRPr="00EA48C6">
        <w:rPr>
          <w:sz w:val="22"/>
        </w:rPr>
        <w:t>16</w:t>
      </w:r>
      <w:r w:rsidR="002231B2" w:rsidRPr="00EA48C6">
        <w:rPr>
          <w:sz w:val="22"/>
        </w:rPr>
        <w:t xml:space="preserve">.3 </w:t>
      </w:r>
      <w:r w:rsidR="00602C89" w:rsidRPr="00EA48C6">
        <w:rPr>
          <w:sz w:val="22"/>
        </w:rPr>
        <w:t>When considering the case for capital projects, the EHRC will use the Treasury’s Green Book methodology</w:t>
      </w:r>
      <w:r w:rsidR="00A928EF" w:rsidRPr="00EA48C6">
        <w:rPr>
          <w:sz w:val="22"/>
        </w:rPr>
        <w:t>.</w:t>
      </w:r>
      <w:r w:rsidR="00602C89" w:rsidRPr="00EA48C6">
        <w:rPr>
          <w:sz w:val="22"/>
        </w:rPr>
        <w:t xml:space="preserve"> This is the case for evaluating a capital project regardless of whether the project requires </w:t>
      </w:r>
      <w:r w:rsidR="00076AD2" w:rsidRPr="00EA48C6">
        <w:rPr>
          <w:sz w:val="22"/>
        </w:rPr>
        <w:t xml:space="preserve">Departmental </w:t>
      </w:r>
      <w:r w:rsidR="00602C89" w:rsidRPr="00EA48C6">
        <w:rPr>
          <w:sz w:val="22"/>
        </w:rPr>
        <w:t xml:space="preserve">approval. </w:t>
      </w:r>
      <w:r w:rsidR="00BC4C94" w:rsidRPr="00EA48C6">
        <w:rPr>
          <w:sz w:val="22"/>
        </w:rPr>
        <w:t>The</w:t>
      </w:r>
      <w:r w:rsidR="00602C89" w:rsidRPr="00EA48C6">
        <w:rPr>
          <w:sz w:val="22"/>
        </w:rPr>
        <w:t xml:space="preserve"> EHRC will provide to the </w:t>
      </w:r>
      <w:r w:rsidR="00E259DD" w:rsidRPr="00EA48C6">
        <w:rPr>
          <w:rFonts w:ascii="Humanist777BT-LightB" w:hAnsi="Humanist777BT-LightB" w:cs="Humanist777BT-LightB"/>
          <w:sz w:val="22"/>
          <w:lang w:eastAsia="en-GB"/>
        </w:rPr>
        <w:t>Department</w:t>
      </w:r>
      <w:r w:rsidR="00076AD2" w:rsidRPr="00EA48C6">
        <w:rPr>
          <w:sz w:val="22"/>
        </w:rPr>
        <w:t xml:space="preserve"> </w:t>
      </w:r>
      <w:r w:rsidR="00602C89" w:rsidRPr="00EA48C6">
        <w:rPr>
          <w:sz w:val="22"/>
        </w:rPr>
        <w:t xml:space="preserve">on request copies of business cases for projects below the EHRC’s delegated limit or elements of </w:t>
      </w:r>
      <w:r w:rsidR="00EF5779" w:rsidRPr="00EA48C6">
        <w:rPr>
          <w:sz w:val="22"/>
        </w:rPr>
        <w:t>them</w:t>
      </w:r>
      <w:r w:rsidR="00602C89" w:rsidRPr="00EA48C6">
        <w:rPr>
          <w:sz w:val="22"/>
        </w:rPr>
        <w:t>, such as the Net Present Value calculation</w:t>
      </w:r>
      <w:r w:rsidR="00602C89" w:rsidRPr="00DD30FC">
        <w:rPr>
          <w:sz w:val="22"/>
        </w:rPr>
        <w:t>.</w:t>
      </w:r>
    </w:p>
    <w:p w14:paraId="68C14D52" w14:textId="3479F940" w:rsidR="00EA48C6" w:rsidRPr="00941B95" w:rsidRDefault="00EA48C6" w:rsidP="00E64DDD">
      <w:pPr>
        <w:jc w:val="both"/>
        <w:rPr>
          <w:b/>
          <w:sz w:val="22"/>
        </w:rPr>
      </w:pPr>
    </w:p>
    <w:p w14:paraId="1135775B" w14:textId="77777777" w:rsidR="00602C89" w:rsidRPr="00941B95" w:rsidRDefault="00A65EEB" w:rsidP="00A77C45">
      <w:pPr>
        <w:jc w:val="both"/>
        <w:rPr>
          <w:b/>
          <w:sz w:val="22"/>
        </w:rPr>
      </w:pPr>
      <w:r w:rsidRPr="00941B95">
        <w:rPr>
          <w:sz w:val="22"/>
        </w:rPr>
        <w:t>17</w:t>
      </w:r>
      <w:r w:rsidR="002231B2" w:rsidRPr="00941B95">
        <w:rPr>
          <w:sz w:val="22"/>
        </w:rPr>
        <w:t xml:space="preserve"> </w:t>
      </w:r>
      <w:r w:rsidR="00602C89" w:rsidRPr="00941B95">
        <w:rPr>
          <w:b/>
          <w:sz w:val="22"/>
        </w:rPr>
        <w:t>Procurement</w:t>
      </w:r>
    </w:p>
    <w:p w14:paraId="1135775C" w14:textId="77777777" w:rsidR="00602C89" w:rsidRPr="00941B95" w:rsidRDefault="00602C89" w:rsidP="00602C89">
      <w:pPr>
        <w:pStyle w:val="ListParagraph"/>
        <w:ind w:left="454"/>
        <w:jc w:val="both"/>
        <w:rPr>
          <w:b/>
          <w:sz w:val="22"/>
        </w:rPr>
      </w:pPr>
    </w:p>
    <w:p w14:paraId="1135775D" w14:textId="77777777" w:rsidR="00602C89" w:rsidRPr="00DD30FC" w:rsidRDefault="00A65EEB" w:rsidP="00A77C45">
      <w:pPr>
        <w:jc w:val="both"/>
        <w:rPr>
          <w:b/>
          <w:sz w:val="22"/>
        </w:rPr>
      </w:pPr>
      <w:r w:rsidRPr="00DD30FC">
        <w:rPr>
          <w:sz w:val="22"/>
        </w:rPr>
        <w:t>17</w:t>
      </w:r>
      <w:r w:rsidR="00A77C45" w:rsidRPr="00DD30FC">
        <w:rPr>
          <w:sz w:val="22"/>
        </w:rPr>
        <w:t xml:space="preserve">.1 </w:t>
      </w:r>
      <w:r w:rsidR="00602C89" w:rsidRPr="00DD30FC">
        <w:rPr>
          <w:sz w:val="22"/>
        </w:rPr>
        <w:t>The EHRC agrees:</w:t>
      </w:r>
    </w:p>
    <w:p w14:paraId="1135775E" w14:textId="77777777" w:rsidR="00602C89" w:rsidRPr="00DD30FC" w:rsidRDefault="00602C89" w:rsidP="00602C89">
      <w:pPr>
        <w:ind w:left="426" w:hanging="454"/>
        <w:jc w:val="both"/>
        <w:rPr>
          <w:sz w:val="22"/>
        </w:rPr>
      </w:pPr>
    </w:p>
    <w:p w14:paraId="1135775F" w14:textId="12F7FBC1" w:rsidR="00602C89" w:rsidRPr="00EA48C6" w:rsidRDefault="00602C89" w:rsidP="00690C81">
      <w:pPr>
        <w:numPr>
          <w:ilvl w:val="0"/>
          <w:numId w:val="4"/>
        </w:numPr>
        <w:contextualSpacing/>
        <w:jc w:val="both"/>
        <w:rPr>
          <w:sz w:val="22"/>
        </w:rPr>
      </w:pPr>
      <w:r w:rsidRPr="00DD30FC">
        <w:rPr>
          <w:sz w:val="22"/>
        </w:rPr>
        <w:t>to comply with current requirements on additional spend</w:t>
      </w:r>
      <w:r w:rsidR="00EF5779" w:rsidRPr="00DD30FC">
        <w:rPr>
          <w:sz w:val="22"/>
        </w:rPr>
        <w:t>ing</w:t>
      </w:r>
      <w:r w:rsidRPr="00DD30FC">
        <w:rPr>
          <w:sz w:val="22"/>
        </w:rPr>
        <w:t xml:space="preserve"> controls, delegated </w:t>
      </w:r>
      <w:r w:rsidRPr="00EA48C6">
        <w:rPr>
          <w:sz w:val="22"/>
        </w:rPr>
        <w:t>authorities and authorisations on procurement and leases a</w:t>
      </w:r>
      <w:r w:rsidR="00416E71" w:rsidRPr="00EA48C6">
        <w:rPr>
          <w:sz w:val="22"/>
        </w:rPr>
        <w:t xml:space="preserve">s </w:t>
      </w:r>
      <w:r w:rsidR="00635A9F" w:rsidRPr="00EA48C6">
        <w:rPr>
          <w:sz w:val="22"/>
        </w:rPr>
        <w:t>set out in this agreement or agreed with</w:t>
      </w:r>
      <w:r w:rsidR="00076AD2" w:rsidRPr="00EA48C6">
        <w:rPr>
          <w:sz w:val="22"/>
        </w:rPr>
        <w:t xml:space="preserve"> the </w:t>
      </w:r>
      <w:r w:rsidR="00E259DD" w:rsidRPr="00EA48C6">
        <w:rPr>
          <w:rFonts w:ascii="Humanist777BT-LightB" w:hAnsi="Humanist777BT-LightB" w:cs="Humanist777BT-LightB"/>
          <w:sz w:val="22"/>
          <w:lang w:eastAsia="en-GB"/>
        </w:rPr>
        <w:t>Department</w:t>
      </w:r>
      <w:r w:rsidRPr="00EA48C6">
        <w:rPr>
          <w:sz w:val="22"/>
        </w:rPr>
        <w:t>;</w:t>
      </w:r>
    </w:p>
    <w:p w14:paraId="11357760" w14:textId="77777777" w:rsidR="00602C89" w:rsidRPr="00EA48C6" w:rsidRDefault="00602C89" w:rsidP="00602C89">
      <w:pPr>
        <w:ind w:left="1080"/>
        <w:contextualSpacing/>
        <w:jc w:val="both"/>
        <w:rPr>
          <w:sz w:val="22"/>
        </w:rPr>
      </w:pPr>
    </w:p>
    <w:p w14:paraId="11357761" w14:textId="77777777" w:rsidR="00602C89" w:rsidRPr="00EA48C6" w:rsidRDefault="00602C89" w:rsidP="00690C81">
      <w:pPr>
        <w:numPr>
          <w:ilvl w:val="0"/>
          <w:numId w:val="4"/>
        </w:numPr>
        <w:contextualSpacing/>
        <w:jc w:val="both"/>
        <w:rPr>
          <w:sz w:val="22"/>
        </w:rPr>
      </w:pPr>
      <w:r w:rsidRPr="00EA48C6">
        <w:rPr>
          <w:sz w:val="22"/>
        </w:rPr>
        <w:t xml:space="preserve">as a “Contracting Authority” comply with the Public Contracts Regulations 2015 (PCR) and Directive 2014/24/EU in its procurement activities. </w:t>
      </w:r>
    </w:p>
    <w:p w14:paraId="0EC94EA5" w14:textId="1EF18E4D" w:rsidR="00A51E5F" w:rsidRPr="00EA48C6" w:rsidRDefault="00A51E5F" w:rsidP="006431A9">
      <w:pPr>
        <w:jc w:val="both"/>
        <w:rPr>
          <w:sz w:val="22"/>
          <w:lang w:eastAsia="en-GB"/>
        </w:rPr>
      </w:pPr>
    </w:p>
    <w:p w14:paraId="11357763" w14:textId="77777777" w:rsidR="00375D90" w:rsidRPr="00EA48C6" w:rsidRDefault="00A65EEB" w:rsidP="00A77C45">
      <w:pPr>
        <w:jc w:val="both"/>
        <w:rPr>
          <w:b/>
          <w:sz w:val="22"/>
        </w:rPr>
      </w:pPr>
      <w:r w:rsidRPr="00EA48C6">
        <w:rPr>
          <w:sz w:val="22"/>
        </w:rPr>
        <w:t>18</w:t>
      </w:r>
      <w:r w:rsidR="00A77C45" w:rsidRPr="00EA48C6">
        <w:rPr>
          <w:sz w:val="22"/>
        </w:rPr>
        <w:t xml:space="preserve"> </w:t>
      </w:r>
      <w:r w:rsidR="00375D90" w:rsidRPr="00EA48C6">
        <w:rPr>
          <w:b/>
          <w:sz w:val="22"/>
        </w:rPr>
        <w:t xml:space="preserve">Internal </w:t>
      </w:r>
      <w:r w:rsidR="00C53B79" w:rsidRPr="00EA48C6">
        <w:rPr>
          <w:b/>
          <w:sz w:val="22"/>
        </w:rPr>
        <w:t>audit</w:t>
      </w:r>
    </w:p>
    <w:p w14:paraId="11357764" w14:textId="77777777" w:rsidR="00EF5B0E" w:rsidRPr="00EA48C6" w:rsidRDefault="00EF5B0E" w:rsidP="00EF5B0E">
      <w:pPr>
        <w:ind w:left="709"/>
        <w:jc w:val="both"/>
        <w:rPr>
          <w:b/>
          <w:sz w:val="22"/>
        </w:rPr>
      </w:pPr>
    </w:p>
    <w:p w14:paraId="11357765" w14:textId="77777777" w:rsidR="00AC289A" w:rsidRPr="00EA48C6" w:rsidRDefault="00A65EEB" w:rsidP="00CD5505">
      <w:pPr>
        <w:jc w:val="both"/>
        <w:rPr>
          <w:sz w:val="22"/>
        </w:rPr>
      </w:pPr>
      <w:r w:rsidRPr="00EA48C6">
        <w:rPr>
          <w:sz w:val="22"/>
        </w:rPr>
        <w:t>18</w:t>
      </w:r>
      <w:r w:rsidR="00A77C45" w:rsidRPr="00EA48C6">
        <w:rPr>
          <w:sz w:val="22"/>
        </w:rPr>
        <w:t xml:space="preserve">.1 </w:t>
      </w:r>
      <w:r w:rsidR="0042085D" w:rsidRPr="00EA48C6">
        <w:rPr>
          <w:sz w:val="22"/>
        </w:rPr>
        <w:t>The</w:t>
      </w:r>
      <w:r w:rsidR="00AC289A" w:rsidRPr="00EA48C6">
        <w:rPr>
          <w:sz w:val="22"/>
        </w:rPr>
        <w:t xml:space="preserve"> EHRC will:</w:t>
      </w:r>
    </w:p>
    <w:p w14:paraId="11357766" w14:textId="77777777" w:rsidR="00AC289A" w:rsidRPr="00EA48C6" w:rsidRDefault="00AC289A" w:rsidP="00AC289A">
      <w:pPr>
        <w:jc w:val="both"/>
        <w:rPr>
          <w:sz w:val="22"/>
        </w:rPr>
      </w:pPr>
    </w:p>
    <w:p w14:paraId="11357767" w14:textId="77777777" w:rsidR="00AC289A" w:rsidRPr="00EA48C6" w:rsidRDefault="00AC289A" w:rsidP="00690C81">
      <w:pPr>
        <w:numPr>
          <w:ilvl w:val="0"/>
          <w:numId w:val="4"/>
        </w:numPr>
        <w:jc w:val="both"/>
        <w:rPr>
          <w:sz w:val="22"/>
        </w:rPr>
      </w:pPr>
      <w:r w:rsidRPr="00EA48C6">
        <w:rPr>
          <w:sz w:val="22"/>
        </w:rPr>
        <w:t>establish and maintain arrangements for internal audit in accordance with the Treasury’s Public Sector Internal Audit Standards (PSIAS);</w:t>
      </w:r>
    </w:p>
    <w:p w14:paraId="11357768" w14:textId="77777777" w:rsidR="00AC289A" w:rsidRPr="00EA48C6" w:rsidRDefault="00AC289A" w:rsidP="00AC289A">
      <w:pPr>
        <w:jc w:val="both"/>
        <w:rPr>
          <w:sz w:val="22"/>
        </w:rPr>
      </w:pPr>
    </w:p>
    <w:p w14:paraId="11357769" w14:textId="0716940D" w:rsidR="00AC289A" w:rsidRPr="00EA48C6" w:rsidRDefault="00AC289A" w:rsidP="00690C81">
      <w:pPr>
        <w:numPr>
          <w:ilvl w:val="0"/>
          <w:numId w:val="4"/>
        </w:numPr>
        <w:jc w:val="both"/>
        <w:rPr>
          <w:sz w:val="22"/>
        </w:rPr>
      </w:pPr>
      <w:r w:rsidRPr="00EA48C6">
        <w:rPr>
          <w:sz w:val="22"/>
        </w:rPr>
        <w:t xml:space="preserve">maintain an Audit </w:t>
      </w:r>
      <w:r w:rsidR="00982C3A" w:rsidRPr="00EA48C6">
        <w:rPr>
          <w:sz w:val="22"/>
        </w:rPr>
        <w:t xml:space="preserve">and Risk Assurance </w:t>
      </w:r>
      <w:r w:rsidRPr="00EA48C6">
        <w:rPr>
          <w:sz w:val="22"/>
        </w:rPr>
        <w:t xml:space="preserve">Committee of its Board in accordance with </w:t>
      </w:r>
      <w:r w:rsidR="00DA1BB9" w:rsidRPr="00EA48C6">
        <w:rPr>
          <w:sz w:val="22"/>
        </w:rPr>
        <w:t>good</w:t>
      </w:r>
      <w:r w:rsidR="00D91537" w:rsidRPr="00EA48C6">
        <w:rPr>
          <w:sz w:val="22"/>
        </w:rPr>
        <w:t xml:space="preserve"> practice suggested in </w:t>
      </w:r>
      <w:r w:rsidRPr="00EA48C6">
        <w:rPr>
          <w:sz w:val="22"/>
        </w:rPr>
        <w:t xml:space="preserve">the </w:t>
      </w:r>
      <w:r w:rsidR="007F2A59" w:rsidRPr="00EA48C6">
        <w:rPr>
          <w:sz w:val="22"/>
        </w:rPr>
        <w:t xml:space="preserve">Cabinet Office and Treasury’s </w:t>
      </w:r>
      <w:r w:rsidR="007F2A59" w:rsidRPr="00EA48C6">
        <w:rPr>
          <w:i/>
          <w:sz w:val="22"/>
        </w:rPr>
        <w:t>Corporate governance in central government departm</w:t>
      </w:r>
      <w:r w:rsidR="00BC6CCD">
        <w:rPr>
          <w:i/>
          <w:sz w:val="22"/>
        </w:rPr>
        <w:t xml:space="preserve">ents: </w:t>
      </w:r>
      <w:hyperlink r:id="rId17" w:history="1">
        <w:r w:rsidR="00BC6CCD" w:rsidRPr="00BC6CCD">
          <w:rPr>
            <w:rStyle w:val="Hyperlink"/>
            <w:i/>
            <w:sz w:val="22"/>
          </w:rPr>
          <w:t>Code of good practice</w:t>
        </w:r>
      </w:hyperlink>
      <w:r w:rsidR="00BC6CCD">
        <w:rPr>
          <w:i/>
          <w:sz w:val="22"/>
        </w:rPr>
        <w:t xml:space="preserve"> 2017</w:t>
      </w:r>
      <w:r w:rsidR="007F2A59" w:rsidRPr="00EA48C6">
        <w:rPr>
          <w:sz w:val="22"/>
        </w:rPr>
        <w:t xml:space="preserve"> and the Treasury’s</w:t>
      </w:r>
      <w:r w:rsidRPr="00EA48C6">
        <w:rPr>
          <w:sz w:val="22"/>
        </w:rPr>
        <w:t xml:space="preserve"> </w:t>
      </w:r>
      <w:r w:rsidRPr="00EA48C6">
        <w:rPr>
          <w:i/>
          <w:sz w:val="22"/>
        </w:rPr>
        <w:t>Audit</w:t>
      </w:r>
      <w:r w:rsidR="00D91537" w:rsidRPr="00EA48C6">
        <w:rPr>
          <w:i/>
          <w:sz w:val="22"/>
        </w:rPr>
        <w:t xml:space="preserve"> </w:t>
      </w:r>
      <w:r w:rsidR="007F2A59" w:rsidRPr="00EA48C6">
        <w:rPr>
          <w:i/>
          <w:sz w:val="22"/>
        </w:rPr>
        <w:t>and risk assurance c</w:t>
      </w:r>
      <w:r w:rsidRPr="00EA48C6">
        <w:rPr>
          <w:i/>
          <w:sz w:val="22"/>
        </w:rPr>
        <w:t xml:space="preserve">ommittee </w:t>
      </w:r>
      <w:r w:rsidR="007F2A59" w:rsidRPr="00EA48C6">
        <w:rPr>
          <w:i/>
          <w:sz w:val="22"/>
        </w:rPr>
        <w:t>h</w:t>
      </w:r>
      <w:r w:rsidRPr="00EA48C6">
        <w:rPr>
          <w:i/>
          <w:sz w:val="22"/>
        </w:rPr>
        <w:t>andbook</w:t>
      </w:r>
      <w:r w:rsidRPr="00EA48C6">
        <w:rPr>
          <w:sz w:val="22"/>
        </w:rPr>
        <w:t>;</w:t>
      </w:r>
    </w:p>
    <w:p w14:paraId="1135776A" w14:textId="77777777" w:rsidR="00AC289A" w:rsidRPr="00EA48C6" w:rsidRDefault="00AC289A" w:rsidP="00AC289A">
      <w:pPr>
        <w:jc w:val="both"/>
        <w:rPr>
          <w:sz w:val="22"/>
        </w:rPr>
      </w:pPr>
    </w:p>
    <w:p w14:paraId="1135776B" w14:textId="798A2F34" w:rsidR="00AC289A" w:rsidRPr="00EA48C6" w:rsidRDefault="00AC289A" w:rsidP="00690C81">
      <w:pPr>
        <w:numPr>
          <w:ilvl w:val="0"/>
          <w:numId w:val="4"/>
        </w:numPr>
        <w:jc w:val="both"/>
        <w:rPr>
          <w:sz w:val="22"/>
        </w:rPr>
      </w:pPr>
      <w:r w:rsidRPr="00EA48C6">
        <w:rPr>
          <w:sz w:val="22"/>
        </w:rPr>
        <w:t>forward the audit strategy, periodic audit plans</w:t>
      </w:r>
      <w:r w:rsidR="00EA48C6" w:rsidRPr="00EA48C6">
        <w:rPr>
          <w:sz w:val="22"/>
        </w:rPr>
        <w:t xml:space="preserve"> and annual audit report to the</w:t>
      </w:r>
      <w:r w:rsidR="00E259DD" w:rsidRPr="00EA48C6">
        <w:rPr>
          <w:rFonts w:ascii="Humanist777BT-LightB" w:hAnsi="Humanist777BT-LightB" w:cs="Humanist777BT-LightB"/>
          <w:sz w:val="22"/>
          <w:lang w:eastAsia="en-GB"/>
        </w:rPr>
        <w:t xml:space="preserve"> Department</w:t>
      </w:r>
      <w:r w:rsidR="00076AD2" w:rsidRPr="00EA48C6">
        <w:rPr>
          <w:sz w:val="22"/>
        </w:rPr>
        <w:t>;</w:t>
      </w:r>
    </w:p>
    <w:p w14:paraId="1135776C" w14:textId="77777777" w:rsidR="00AC289A" w:rsidRPr="00EA48C6" w:rsidRDefault="00AC289A" w:rsidP="00AC289A">
      <w:pPr>
        <w:jc w:val="both"/>
        <w:rPr>
          <w:sz w:val="22"/>
        </w:rPr>
      </w:pPr>
    </w:p>
    <w:p w14:paraId="1135776D" w14:textId="77777777" w:rsidR="00AC289A" w:rsidRPr="00941B95" w:rsidRDefault="00AC289A" w:rsidP="00690C81">
      <w:pPr>
        <w:numPr>
          <w:ilvl w:val="0"/>
          <w:numId w:val="4"/>
        </w:numPr>
        <w:jc w:val="both"/>
        <w:rPr>
          <w:sz w:val="22"/>
        </w:rPr>
      </w:pPr>
      <w:r w:rsidRPr="00EA48C6">
        <w:rPr>
          <w:sz w:val="22"/>
        </w:rPr>
        <w:lastRenderedPageBreak/>
        <w:t xml:space="preserve">have effective controls </w:t>
      </w:r>
      <w:r w:rsidRPr="00941B95">
        <w:rPr>
          <w:sz w:val="22"/>
        </w:rPr>
        <w:t xml:space="preserve">to prevent fraud and theft; and </w:t>
      </w:r>
    </w:p>
    <w:p w14:paraId="1135776E" w14:textId="77777777" w:rsidR="00AC289A" w:rsidRPr="00941B95" w:rsidRDefault="00AC289A" w:rsidP="00AC289A">
      <w:pPr>
        <w:jc w:val="both"/>
        <w:rPr>
          <w:sz w:val="22"/>
        </w:rPr>
      </w:pPr>
    </w:p>
    <w:p w14:paraId="1135776F" w14:textId="183B398E" w:rsidR="00AC289A" w:rsidRPr="00EA48C6" w:rsidRDefault="00AC289A" w:rsidP="00690C81">
      <w:pPr>
        <w:numPr>
          <w:ilvl w:val="0"/>
          <w:numId w:val="4"/>
        </w:numPr>
        <w:jc w:val="both"/>
        <w:rPr>
          <w:sz w:val="22"/>
        </w:rPr>
      </w:pPr>
      <w:r w:rsidRPr="00941B95">
        <w:rPr>
          <w:sz w:val="22"/>
        </w:rPr>
        <w:t xml:space="preserve">report all cases of attempted, suspected or proven fraud, irrespective of the amount involved, </w:t>
      </w:r>
      <w:r w:rsidR="00EA48C6">
        <w:rPr>
          <w:sz w:val="22"/>
        </w:rPr>
        <w:t>and notify the</w:t>
      </w:r>
      <w:r w:rsidR="00734650" w:rsidRPr="00EA48C6">
        <w:rPr>
          <w:rStyle w:val="CommentReference"/>
          <w:rFonts w:cs="Arial"/>
          <w:sz w:val="22"/>
          <w:szCs w:val="22"/>
          <w:lang w:eastAsia="en-GB"/>
        </w:rPr>
        <w:t xml:space="preserve"> Department</w:t>
      </w:r>
      <w:r w:rsidR="00076AD2" w:rsidRPr="00EA48C6">
        <w:rPr>
          <w:sz w:val="22"/>
        </w:rPr>
        <w:t xml:space="preserve"> </w:t>
      </w:r>
      <w:r w:rsidRPr="00EA48C6">
        <w:rPr>
          <w:sz w:val="22"/>
        </w:rPr>
        <w:t xml:space="preserve">of any unusual, novel or major incidents (for example, incidents where impropriety or illegality is suspected) as soon as they are discovered, irrespective of the amount involved. </w:t>
      </w:r>
    </w:p>
    <w:p w14:paraId="11357770" w14:textId="77777777" w:rsidR="00AC289A" w:rsidRPr="00EA48C6" w:rsidRDefault="00AC289A" w:rsidP="00AC289A">
      <w:pPr>
        <w:jc w:val="both"/>
        <w:rPr>
          <w:sz w:val="22"/>
        </w:rPr>
      </w:pPr>
    </w:p>
    <w:p w14:paraId="11357771" w14:textId="3D6EF1B2" w:rsidR="00AC289A" w:rsidRPr="00941B95" w:rsidRDefault="00A65EEB" w:rsidP="00A77C45">
      <w:pPr>
        <w:jc w:val="both"/>
        <w:rPr>
          <w:sz w:val="22"/>
        </w:rPr>
      </w:pPr>
      <w:r w:rsidRPr="00EA48C6">
        <w:rPr>
          <w:sz w:val="22"/>
        </w:rPr>
        <w:t>18</w:t>
      </w:r>
      <w:r w:rsidR="00A77C45" w:rsidRPr="00EA48C6">
        <w:rPr>
          <w:sz w:val="22"/>
        </w:rPr>
        <w:t xml:space="preserve">.2 </w:t>
      </w:r>
      <w:r w:rsidR="00076AD2" w:rsidRPr="00EA48C6">
        <w:rPr>
          <w:sz w:val="22"/>
        </w:rPr>
        <w:t xml:space="preserve">The </w:t>
      </w:r>
      <w:r w:rsidR="00E259DD" w:rsidRPr="00EA48C6">
        <w:rPr>
          <w:rFonts w:ascii="Humanist777BT-LightB" w:hAnsi="Humanist777BT-LightB" w:cs="Humanist777BT-LightB"/>
          <w:sz w:val="22"/>
          <w:lang w:eastAsia="en-GB"/>
        </w:rPr>
        <w:t>Department</w:t>
      </w:r>
      <w:r w:rsidR="00076AD2" w:rsidRPr="00EA48C6">
        <w:rPr>
          <w:sz w:val="22"/>
        </w:rPr>
        <w:t xml:space="preserve">’s </w:t>
      </w:r>
      <w:r w:rsidR="00AC289A" w:rsidRPr="00EA48C6">
        <w:rPr>
          <w:sz w:val="22"/>
        </w:rPr>
        <w:t xml:space="preserve">internal audit service has a right </w:t>
      </w:r>
      <w:r w:rsidR="00FA79DB" w:rsidRPr="00EA48C6">
        <w:rPr>
          <w:sz w:val="22"/>
        </w:rPr>
        <w:t>of access to all EHRC documents</w:t>
      </w:r>
      <w:r w:rsidR="00AC289A" w:rsidRPr="00EA48C6">
        <w:rPr>
          <w:sz w:val="22"/>
        </w:rPr>
        <w:t xml:space="preserve">, including where the </w:t>
      </w:r>
      <w:r w:rsidR="00FA79DB" w:rsidRPr="00EA48C6">
        <w:rPr>
          <w:sz w:val="22"/>
        </w:rPr>
        <w:t xml:space="preserve">EHRC internal auditor </w:t>
      </w:r>
      <w:r w:rsidR="00AC289A" w:rsidRPr="00EA48C6">
        <w:rPr>
          <w:sz w:val="22"/>
        </w:rPr>
        <w:t xml:space="preserve">service is contracted out, for the purpose of obtaining assurance as to the EHRC’s handling of public funds and effectiveness of financial controls, except where </w:t>
      </w:r>
      <w:r w:rsidR="00AC289A" w:rsidRPr="00941B95">
        <w:rPr>
          <w:sz w:val="22"/>
        </w:rPr>
        <w:t xml:space="preserve">they relate to an action taken against a </w:t>
      </w:r>
      <w:r w:rsidR="004D368D" w:rsidRPr="00941B95">
        <w:rPr>
          <w:sz w:val="22"/>
        </w:rPr>
        <w:t xml:space="preserve">Government </w:t>
      </w:r>
      <w:r w:rsidR="00AC289A" w:rsidRPr="00941B95">
        <w:rPr>
          <w:sz w:val="22"/>
        </w:rPr>
        <w:t xml:space="preserve">department and it is clear that access to the documents could compromise the ability of the EHRC to exercise that function independently of </w:t>
      </w:r>
      <w:r w:rsidR="004D368D" w:rsidRPr="00941B95">
        <w:rPr>
          <w:sz w:val="22"/>
        </w:rPr>
        <w:t xml:space="preserve">Government </w:t>
      </w:r>
      <w:r w:rsidR="00DF68F7" w:rsidRPr="00941B95">
        <w:rPr>
          <w:sz w:val="22"/>
        </w:rPr>
        <w:t xml:space="preserve">influence or interference. </w:t>
      </w:r>
      <w:r w:rsidR="00AC289A" w:rsidRPr="00941B95">
        <w:rPr>
          <w:sz w:val="22"/>
        </w:rPr>
        <w:t>Access will also be refused where section 6 of the 2006 Act prohibits disclosure of the information.</w:t>
      </w:r>
    </w:p>
    <w:p w14:paraId="11357772" w14:textId="77777777" w:rsidR="00375D90" w:rsidRPr="00941B95" w:rsidRDefault="00375D90" w:rsidP="00EA17F7">
      <w:pPr>
        <w:jc w:val="both"/>
        <w:rPr>
          <w:sz w:val="22"/>
        </w:rPr>
      </w:pPr>
    </w:p>
    <w:p w14:paraId="11357773" w14:textId="77777777" w:rsidR="00BF6287" w:rsidRPr="00941B95" w:rsidRDefault="00A65EEB" w:rsidP="00A77C45">
      <w:pPr>
        <w:jc w:val="both"/>
        <w:rPr>
          <w:b/>
          <w:sz w:val="22"/>
        </w:rPr>
      </w:pPr>
      <w:r w:rsidRPr="00941B95">
        <w:rPr>
          <w:sz w:val="22"/>
        </w:rPr>
        <w:t>19</w:t>
      </w:r>
      <w:r w:rsidR="00A77C45" w:rsidRPr="00941B95">
        <w:rPr>
          <w:sz w:val="22"/>
        </w:rPr>
        <w:t xml:space="preserve"> </w:t>
      </w:r>
      <w:r w:rsidR="00BF6287" w:rsidRPr="00941B95">
        <w:rPr>
          <w:b/>
          <w:sz w:val="22"/>
        </w:rPr>
        <w:t xml:space="preserve">External </w:t>
      </w:r>
      <w:r w:rsidR="00A26B20" w:rsidRPr="00941B95">
        <w:rPr>
          <w:b/>
          <w:sz w:val="22"/>
        </w:rPr>
        <w:t>audit</w:t>
      </w:r>
    </w:p>
    <w:p w14:paraId="11357774" w14:textId="77777777" w:rsidR="00BF6287" w:rsidRPr="00941B95" w:rsidRDefault="00BF6287" w:rsidP="00BF6287">
      <w:pPr>
        <w:jc w:val="both"/>
        <w:rPr>
          <w:sz w:val="22"/>
        </w:rPr>
      </w:pPr>
    </w:p>
    <w:p w14:paraId="11357775" w14:textId="54076334" w:rsidR="00BF6287" w:rsidRPr="00DD30FC" w:rsidRDefault="00A65EEB" w:rsidP="00A77C45">
      <w:pPr>
        <w:jc w:val="both"/>
        <w:rPr>
          <w:sz w:val="22"/>
        </w:rPr>
      </w:pPr>
      <w:r w:rsidRPr="00941B95">
        <w:rPr>
          <w:sz w:val="22"/>
        </w:rPr>
        <w:t>19</w:t>
      </w:r>
      <w:r w:rsidR="00A77C45" w:rsidRPr="00941B95">
        <w:rPr>
          <w:sz w:val="22"/>
        </w:rPr>
        <w:t xml:space="preserve">.1 </w:t>
      </w:r>
      <w:r w:rsidR="00BF6287" w:rsidRPr="00941B95">
        <w:rPr>
          <w:sz w:val="22"/>
        </w:rPr>
        <w:t xml:space="preserve">In accordance with Schedule 1 </w:t>
      </w:r>
      <w:r w:rsidR="004D368D" w:rsidRPr="00941B95">
        <w:rPr>
          <w:sz w:val="22"/>
        </w:rPr>
        <w:t xml:space="preserve">to </w:t>
      </w:r>
      <w:r w:rsidR="00BF6287" w:rsidRPr="00941B95">
        <w:rPr>
          <w:sz w:val="22"/>
        </w:rPr>
        <w:t xml:space="preserve">the </w:t>
      </w:r>
      <w:r w:rsidR="004D368D" w:rsidRPr="00941B95">
        <w:rPr>
          <w:sz w:val="22"/>
        </w:rPr>
        <w:t xml:space="preserve">2006 </w:t>
      </w:r>
      <w:r w:rsidR="00BF6287" w:rsidRPr="00941B95">
        <w:rPr>
          <w:sz w:val="22"/>
        </w:rPr>
        <w:t>Act, the Comptroller &amp; Auditor General (C&amp;AG) audits the EHRC</w:t>
      </w:r>
      <w:r w:rsidR="00EF5B0E" w:rsidRPr="00941B95">
        <w:rPr>
          <w:sz w:val="22"/>
        </w:rPr>
        <w:t xml:space="preserve">’s annual accounts. </w:t>
      </w:r>
      <w:r w:rsidR="004D368D" w:rsidRPr="00941B95">
        <w:rPr>
          <w:sz w:val="22"/>
        </w:rPr>
        <w:t>The audited accounts are included with the</w:t>
      </w:r>
      <w:r w:rsidR="00BF6287" w:rsidRPr="00941B95">
        <w:rPr>
          <w:sz w:val="22"/>
        </w:rPr>
        <w:t xml:space="preserve"> </w:t>
      </w:r>
      <w:r w:rsidR="00BF6287" w:rsidRPr="00EA48C6">
        <w:rPr>
          <w:sz w:val="22"/>
        </w:rPr>
        <w:t xml:space="preserve">EHRC’s Annual Report </w:t>
      </w:r>
      <w:r w:rsidR="004D368D" w:rsidRPr="00EA48C6">
        <w:rPr>
          <w:sz w:val="22"/>
        </w:rPr>
        <w:t>in a single</w:t>
      </w:r>
      <w:r w:rsidR="00BF6287" w:rsidRPr="00EA48C6">
        <w:rPr>
          <w:sz w:val="22"/>
        </w:rPr>
        <w:t xml:space="preserve"> document, </w:t>
      </w:r>
      <w:r w:rsidR="004D368D" w:rsidRPr="00EA48C6">
        <w:rPr>
          <w:sz w:val="22"/>
        </w:rPr>
        <w:t xml:space="preserve">which </w:t>
      </w:r>
      <w:r w:rsidR="00BF6287" w:rsidRPr="00EA48C6">
        <w:rPr>
          <w:sz w:val="22"/>
        </w:rPr>
        <w:t xml:space="preserve">is laid before Parliament by the </w:t>
      </w:r>
      <w:r w:rsidR="00076AD2" w:rsidRPr="00EA48C6">
        <w:rPr>
          <w:sz w:val="22"/>
        </w:rPr>
        <w:t>Department.</w:t>
      </w:r>
    </w:p>
    <w:p w14:paraId="11357776" w14:textId="77777777" w:rsidR="00BF6287" w:rsidRPr="00941B95" w:rsidRDefault="00BF6287" w:rsidP="00BF6287">
      <w:pPr>
        <w:jc w:val="both"/>
        <w:rPr>
          <w:sz w:val="22"/>
        </w:rPr>
      </w:pPr>
    </w:p>
    <w:p w14:paraId="11357777" w14:textId="0917E01E" w:rsidR="00E66497" w:rsidRPr="00DD30FC" w:rsidRDefault="00A65EEB" w:rsidP="00E66497">
      <w:pPr>
        <w:jc w:val="both"/>
        <w:rPr>
          <w:sz w:val="22"/>
        </w:rPr>
      </w:pPr>
      <w:r w:rsidRPr="00941B95">
        <w:rPr>
          <w:sz w:val="22"/>
        </w:rPr>
        <w:t>19</w:t>
      </w:r>
      <w:r w:rsidR="00A77C45" w:rsidRPr="00941B95">
        <w:rPr>
          <w:sz w:val="22"/>
        </w:rPr>
        <w:t xml:space="preserve">.2 </w:t>
      </w:r>
      <w:r w:rsidR="00E66497" w:rsidRPr="00941B95">
        <w:rPr>
          <w:sz w:val="22"/>
        </w:rPr>
        <w:t xml:space="preserve">Any </w:t>
      </w:r>
      <w:r w:rsidR="00E66497" w:rsidRPr="00EA48C6">
        <w:rPr>
          <w:sz w:val="22"/>
        </w:rPr>
        <w:t xml:space="preserve">proposal by EHRC to set up a subsidiary company will need the approval of </w:t>
      </w:r>
      <w:r w:rsidR="00EA48C6" w:rsidRPr="00EA48C6">
        <w:rPr>
          <w:sz w:val="22"/>
        </w:rPr>
        <w:t>the</w:t>
      </w:r>
      <w:r w:rsidR="00E259DD" w:rsidRPr="00EA48C6">
        <w:rPr>
          <w:rFonts w:ascii="Humanist777BT-LightB" w:hAnsi="Humanist777BT-LightB" w:cs="Humanist777BT-LightB"/>
          <w:sz w:val="22"/>
          <w:lang w:eastAsia="en-GB"/>
        </w:rPr>
        <w:t xml:space="preserve"> Department</w:t>
      </w:r>
      <w:r w:rsidR="00E259DD" w:rsidRPr="00EA48C6">
        <w:rPr>
          <w:sz w:val="22"/>
        </w:rPr>
        <w:t xml:space="preserve"> </w:t>
      </w:r>
      <w:r w:rsidR="00E66497" w:rsidRPr="00EA48C6">
        <w:rPr>
          <w:sz w:val="22"/>
        </w:rPr>
        <w:t xml:space="preserve">and </w:t>
      </w:r>
      <w:r w:rsidR="00E66497" w:rsidRPr="00DD30FC">
        <w:rPr>
          <w:sz w:val="22"/>
        </w:rPr>
        <w:t xml:space="preserve">Treasury. </w:t>
      </w:r>
    </w:p>
    <w:p w14:paraId="11357778" w14:textId="77777777" w:rsidR="00BF6287" w:rsidRPr="00941B95" w:rsidRDefault="00BF6287" w:rsidP="00BF6287">
      <w:pPr>
        <w:jc w:val="both"/>
        <w:rPr>
          <w:sz w:val="22"/>
        </w:rPr>
      </w:pPr>
    </w:p>
    <w:p w14:paraId="11357779" w14:textId="7A7054E1" w:rsidR="00D06288" w:rsidRPr="00EA48C6" w:rsidRDefault="00A65EEB" w:rsidP="00D06288">
      <w:pPr>
        <w:jc w:val="both"/>
        <w:rPr>
          <w:sz w:val="22"/>
          <w:lang w:eastAsia="en-GB"/>
        </w:rPr>
      </w:pPr>
      <w:r w:rsidRPr="00941B95">
        <w:rPr>
          <w:sz w:val="22"/>
        </w:rPr>
        <w:t>19</w:t>
      </w:r>
      <w:r w:rsidR="00A77C45" w:rsidRPr="00941B95">
        <w:rPr>
          <w:sz w:val="22"/>
        </w:rPr>
        <w:t xml:space="preserve">.3 </w:t>
      </w:r>
      <w:r w:rsidR="00D06288" w:rsidRPr="00941B95">
        <w:rPr>
          <w:sz w:val="22"/>
          <w:lang w:eastAsia="en-GB"/>
        </w:rPr>
        <w:t xml:space="preserve">In the event that the EHRC has set up </w:t>
      </w:r>
      <w:r w:rsidR="00D06288" w:rsidRPr="00EA48C6">
        <w:rPr>
          <w:sz w:val="22"/>
          <w:lang w:eastAsia="en-GB"/>
        </w:rPr>
        <w:t>and controls subsidiary companies, the EHRC will</w:t>
      </w:r>
      <w:r w:rsidR="00787F82" w:rsidRPr="00EA48C6">
        <w:rPr>
          <w:sz w:val="22"/>
          <w:lang w:eastAsia="en-GB"/>
        </w:rPr>
        <w:t xml:space="preserve">, </w:t>
      </w:r>
      <w:r w:rsidR="00D06288" w:rsidRPr="00EA48C6">
        <w:rPr>
          <w:sz w:val="22"/>
          <w:lang w:eastAsia="en-GB"/>
        </w:rPr>
        <w:t>in the light of the provisions in the Companies Act 2006</w:t>
      </w:r>
      <w:r w:rsidR="00787F82" w:rsidRPr="00EA48C6">
        <w:rPr>
          <w:sz w:val="22"/>
          <w:lang w:eastAsia="en-GB"/>
        </w:rPr>
        <w:t xml:space="preserve">, </w:t>
      </w:r>
      <w:r w:rsidR="00D06288" w:rsidRPr="00EA48C6">
        <w:rPr>
          <w:sz w:val="22"/>
          <w:lang w:eastAsia="en-GB"/>
        </w:rPr>
        <w:t xml:space="preserve">ensure that the C&amp;AG is appointed auditor of those company subsidiaries that it controls and/or whose accounts are consolidated within its own accounts. The EHRC shall discuss with </w:t>
      </w:r>
      <w:r w:rsidR="00076AD2" w:rsidRPr="00EA48C6">
        <w:rPr>
          <w:sz w:val="22"/>
          <w:lang w:eastAsia="en-GB"/>
        </w:rPr>
        <w:t>the</w:t>
      </w:r>
      <w:r w:rsidR="00915D51" w:rsidRPr="00EA48C6">
        <w:rPr>
          <w:sz w:val="22"/>
          <w:lang w:eastAsia="en-GB"/>
        </w:rPr>
        <w:t xml:space="preserve"> </w:t>
      </w:r>
      <w:r w:rsidR="00076AD2" w:rsidRPr="00EA48C6">
        <w:rPr>
          <w:sz w:val="22"/>
          <w:lang w:eastAsia="en-GB"/>
        </w:rPr>
        <w:t>Department</w:t>
      </w:r>
      <w:r w:rsidR="00D06288" w:rsidRPr="00EA48C6">
        <w:rPr>
          <w:sz w:val="22"/>
          <w:lang w:eastAsia="en-GB"/>
        </w:rPr>
        <w:t xml:space="preserve"> the procedures for appointing the C&amp;AG as auditor of the companies.</w:t>
      </w:r>
    </w:p>
    <w:p w14:paraId="1135777B" w14:textId="37853428" w:rsidR="00100909" w:rsidRPr="00EA48C6" w:rsidRDefault="00100909" w:rsidP="00947643">
      <w:pPr>
        <w:ind w:firstLine="720"/>
        <w:rPr>
          <w:sz w:val="22"/>
          <w:lang w:eastAsia="en-GB"/>
        </w:rPr>
      </w:pPr>
    </w:p>
    <w:p w14:paraId="1135777C" w14:textId="77777777" w:rsidR="00D06288" w:rsidRPr="00EA48C6" w:rsidRDefault="00D06288" w:rsidP="00947643">
      <w:pPr>
        <w:ind w:firstLine="720"/>
        <w:rPr>
          <w:sz w:val="22"/>
          <w:lang w:eastAsia="en-GB"/>
        </w:rPr>
      </w:pPr>
      <w:r w:rsidRPr="00EA48C6">
        <w:rPr>
          <w:sz w:val="22"/>
          <w:lang w:eastAsia="en-GB"/>
        </w:rPr>
        <w:t>The C&amp;AG:</w:t>
      </w:r>
    </w:p>
    <w:p w14:paraId="1135777D" w14:textId="1A5C3F71" w:rsidR="00D06288" w:rsidRPr="00EA48C6" w:rsidRDefault="00D06288" w:rsidP="00690C81">
      <w:pPr>
        <w:numPr>
          <w:ilvl w:val="0"/>
          <w:numId w:val="19"/>
        </w:numPr>
        <w:autoSpaceDE w:val="0"/>
        <w:autoSpaceDN w:val="0"/>
        <w:adjustRightInd w:val="0"/>
        <w:spacing w:line="240" w:lineRule="auto"/>
        <w:rPr>
          <w:sz w:val="22"/>
          <w:lang w:eastAsia="en-GB"/>
        </w:rPr>
      </w:pPr>
      <w:r w:rsidRPr="00EA48C6">
        <w:rPr>
          <w:sz w:val="22"/>
          <w:lang w:eastAsia="en-GB"/>
        </w:rPr>
        <w:t xml:space="preserve">will consult the </w:t>
      </w:r>
      <w:r w:rsidR="00E259DD" w:rsidRPr="00EA48C6">
        <w:rPr>
          <w:rFonts w:ascii="Humanist777BT-LightB" w:hAnsi="Humanist777BT-LightB" w:cs="Humanist777BT-LightB"/>
          <w:sz w:val="22"/>
          <w:lang w:eastAsia="en-GB"/>
        </w:rPr>
        <w:t>Department</w:t>
      </w:r>
      <w:r w:rsidR="00076AD2" w:rsidRPr="00EA48C6">
        <w:rPr>
          <w:sz w:val="22"/>
          <w:lang w:eastAsia="en-GB"/>
        </w:rPr>
        <w:t xml:space="preserve"> </w:t>
      </w:r>
      <w:r w:rsidRPr="00EA48C6">
        <w:rPr>
          <w:sz w:val="22"/>
          <w:lang w:eastAsia="en-GB"/>
        </w:rPr>
        <w:t xml:space="preserve">and the EHRC on who – the NAO or a commercial auditor – shall undertake the audit(s) on his behalf, though the final decision rests with the C&amp;AG; </w:t>
      </w:r>
    </w:p>
    <w:p w14:paraId="1135777E" w14:textId="77777777" w:rsidR="00D06288" w:rsidRPr="00EA48C6" w:rsidRDefault="00D06288" w:rsidP="00690C81">
      <w:pPr>
        <w:numPr>
          <w:ilvl w:val="0"/>
          <w:numId w:val="19"/>
        </w:numPr>
        <w:autoSpaceDE w:val="0"/>
        <w:autoSpaceDN w:val="0"/>
        <w:adjustRightInd w:val="0"/>
        <w:spacing w:line="240" w:lineRule="auto"/>
        <w:rPr>
          <w:sz w:val="22"/>
          <w:lang w:eastAsia="en-GB"/>
        </w:rPr>
      </w:pPr>
      <w:r w:rsidRPr="00EA48C6">
        <w:rPr>
          <w:sz w:val="22"/>
          <w:lang w:eastAsia="en-GB"/>
        </w:rPr>
        <w:t xml:space="preserve">has a statutory right of access to relevant documents, including by virtue of section 25(8) of the Government Resources and Accounts Act 2000, those held by another party in receipt of payments or grants from the </w:t>
      </w:r>
      <w:r w:rsidR="00A44F4F" w:rsidRPr="00EA48C6">
        <w:rPr>
          <w:sz w:val="22"/>
          <w:lang w:eastAsia="en-GB"/>
        </w:rPr>
        <w:t>EHRC</w:t>
      </w:r>
      <w:r w:rsidRPr="00EA48C6">
        <w:rPr>
          <w:sz w:val="22"/>
          <w:lang w:eastAsia="en-GB"/>
        </w:rPr>
        <w:t xml:space="preserve">; </w:t>
      </w:r>
    </w:p>
    <w:p w14:paraId="1135777F" w14:textId="334706D2" w:rsidR="00D06288" w:rsidRPr="00EA48C6" w:rsidRDefault="00D06288" w:rsidP="00690C81">
      <w:pPr>
        <w:numPr>
          <w:ilvl w:val="0"/>
          <w:numId w:val="19"/>
        </w:numPr>
        <w:autoSpaceDE w:val="0"/>
        <w:autoSpaceDN w:val="0"/>
        <w:adjustRightInd w:val="0"/>
        <w:spacing w:line="240" w:lineRule="auto"/>
        <w:rPr>
          <w:sz w:val="22"/>
          <w:lang w:eastAsia="en-GB"/>
        </w:rPr>
      </w:pPr>
      <w:r w:rsidRPr="00EA48C6">
        <w:rPr>
          <w:sz w:val="22"/>
          <w:lang w:eastAsia="en-GB"/>
        </w:rPr>
        <w:t xml:space="preserve">will share with </w:t>
      </w:r>
      <w:r w:rsidR="00076AD2" w:rsidRPr="00EA48C6">
        <w:rPr>
          <w:sz w:val="22"/>
          <w:lang w:eastAsia="en-GB"/>
        </w:rPr>
        <w:t xml:space="preserve">the </w:t>
      </w:r>
      <w:r w:rsidR="00E259DD" w:rsidRPr="00EA48C6">
        <w:rPr>
          <w:rFonts w:ascii="Humanist777BT-LightB" w:hAnsi="Humanist777BT-LightB" w:cs="Humanist777BT-LightB"/>
          <w:sz w:val="22"/>
          <w:lang w:eastAsia="en-GB"/>
        </w:rPr>
        <w:t>Department</w:t>
      </w:r>
      <w:r w:rsidR="00E259DD" w:rsidRPr="00EA48C6">
        <w:rPr>
          <w:sz w:val="22"/>
          <w:lang w:eastAsia="en-GB"/>
        </w:rPr>
        <w:t xml:space="preserve"> </w:t>
      </w:r>
      <w:r w:rsidRPr="00EA48C6">
        <w:rPr>
          <w:sz w:val="22"/>
          <w:lang w:eastAsia="en-GB"/>
        </w:rPr>
        <w:t xml:space="preserve">information identified during the audit process and the audit report (together with any other outputs) at the end of the audit, in particular on issues impacting on the </w:t>
      </w:r>
      <w:r w:rsidR="00E259DD" w:rsidRPr="00EA48C6">
        <w:rPr>
          <w:rFonts w:ascii="Humanist777BT-LightB" w:hAnsi="Humanist777BT-LightB" w:cs="Humanist777BT-LightB"/>
          <w:sz w:val="22"/>
          <w:lang w:eastAsia="en-GB"/>
        </w:rPr>
        <w:t>Department</w:t>
      </w:r>
      <w:r w:rsidR="00E259DD" w:rsidRPr="00EA48C6">
        <w:rPr>
          <w:sz w:val="22"/>
          <w:lang w:eastAsia="en-GB"/>
        </w:rPr>
        <w:t xml:space="preserve"> </w:t>
      </w:r>
      <w:r w:rsidRPr="00EA48C6">
        <w:rPr>
          <w:sz w:val="22"/>
          <w:lang w:eastAsia="en-GB"/>
        </w:rPr>
        <w:t xml:space="preserve">'s responsibilities in relation to financial systems within the EHRC; and </w:t>
      </w:r>
    </w:p>
    <w:p w14:paraId="11357780" w14:textId="77777777" w:rsidR="00D06288" w:rsidRPr="00941B95" w:rsidRDefault="00D06288" w:rsidP="00690C81">
      <w:pPr>
        <w:numPr>
          <w:ilvl w:val="0"/>
          <w:numId w:val="19"/>
        </w:numPr>
        <w:autoSpaceDE w:val="0"/>
        <w:autoSpaceDN w:val="0"/>
        <w:adjustRightInd w:val="0"/>
        <w:spacing w:line="240" w:lineRule="auto"/>
        <w:rPr>
          <w:sz w:val="22"/>
          <w:lang w:eastAsia="en-GB"/>
        </w:rPr>
      </w:pPr>
      <w:r w:rsidRPr="00EA48C6">
        <w:rPr>
          <w:sz w:val="22"/>
          <w:lang w:eastAsia="en-GB"/>
        </w:rPr>
        <w:t xml:space="preserve">will, where asked, provide departments and other relevant bodies with Regulatory Compliance Reports and other similar reports which </w:t>
      </w:r>
      <w:r w:rsidRPr="00941B95">
        <w:rPr>
          <w:sz w:val="22"/>
          <w:lang w:eastAsia="en-GB"/>
        </w:rPr>
        <w:t>departments may request at the commencement of the audit and which are compatible with the independent auditor's role.</w:t>
      </w:r>
    </w:p>
    <w:p w14:paraId="11357781" w14:textId="77777777" w:rsidR="00D06288" w:rsidRPr="00941B95" w:rsidRDefault="00D06288" w:rsidP="00D06288">
      <w:pPr>
        <w:rPr>
          <w:sz w:val="22"/>
          <w:lang w:eastAsia="en-GB"/>
        </w:rPr>
      </w:pPr>
    </w:p>
    <w:p w14:paraId="11357782" w14:textId="77777777" w:rsidR="00D06288" w:rsidRPr="00941B95" w:rsidRDefault="00D06288" w:rsidP="00D06288">
      <w:pPr>
        <w:rPr>
          <w:sz w:val="22"/>
          <w:lang w:eastAsia="en-GB"/>
        </w:rPr>
      </w:pPr>
      <w:r w:rsidRPr="00941B95">
        <w:rPr>
          <w:sz w:val="22"/>
          <w:lang w:eastAsia="en-GB"/>
        </w:rPr>
        <w:t>19.4 The C&amp;AG may carry out examinations into the economy, efficiency, and effectiveness with which the EHRC has used its resources in discharging its functions. For the purpose of these examinations the C&amp;AG has statutory access to documents as provided for under</w:t>
      </w:r>
      <w:r w:rsidR="00A44F4F" w:rsidRPr="00941B95">
        <w:rPr>
          <w:sz w:val="22"/>
          <w:lang w:eastAsia="en-GB"/>
        </w:rPr>
        <w:t xml:space="preserve"> section 8 of</w:t>
      </w:r>
      <w:r w:rsidRPr="00941B95">
        <w:rPr>
          <w:sz w:val="22"/>
          <w:lang w:eastAsia="en-GB"/>
        </w:rPr>
        <w:t xml:space="preserve"> the National Audit Act 1983. In addition, the EHRC shall provide, in conditions to </w:t>
      </w:r>
      <w:r w:rsidRPr="00941B95">
        <w:rPr>
          <w:sz w:val="22"/>
          <w:lang w:eastAsia="en-GB"/>
        </w:rPr>
        <w:lastRenderedPageBreak/>
        <w:t xml:space="preserve">grants and contracts, for the C&amp;AG to exercise such access to documents held by grant recipients and contractors and sub-contractors as may be required for these examinations; and shall use its best endeavours to secure access for the C&amp;AG to any other documents required by the C&amp;AG which are held by other bodies. </w:t>
      </w:r>
    </w:p>
    <w:p w14:paraId="11357783" w14:textId="77777777" w:rsidR="00334630" w:rsidRPr="00941B95" w:rsidRDefault="00334630" w:rsidP="00485B47">
      <w:pPr>
        <w:jc w:val="both"/>
        <w:rPr>
          <w:sz w:val="22"/>
        </w:rPr>
      </w:pPr>
    </w:p>
    <w:p w14:paraId="11357784" w14:textId="77777777" w:rsidR="00334630" w:rsidRPr="00941B95" w:rsidRDefault="00A65EEB" w:rsidP="00A77C45">
      <w:pPr>
        <w:jc w:val="both"/>
        <w:rPr>
          <w:sz w:val="22"/>
        </w:rPr>
      </w:pPr>
      <w:r w:rsidRPr="00941B95">
        <w:rPr>
          <w:sz w:val="22"/>
        </w:rPr>
        <w:t>20</w:t>
      </w:r>
      <w:r w:rsidR="00A77C45" w:rsidRPr="00941B95">
        <w:rPr>
          <w:sz w:val="22"/>
        </w:rPr>
        <w:t xml:space="preserve"> </w:t>
      </w:r>
      <w:r w:rsidR="00334630" w:rsidRPr="00941B95">
        <w:rPr>
          <w:b/>
          <w:sz w:val="22"/>
        </w:rPr>
        <w:t>Risk management</w:t>
      </w:r>
    </w:p>
    <w:p w14:paraId="11357785" w14:textId="77777777" w:rsidR="00334630" w:rsidRPr="00941B95" w:rsidRDefault="00334630" w:rsidP="00334630">
      <w:pPr>
        <w:jc w:val="both"/>
        <w:rPr>
          <w:sz w:val="22"/>
        </w:rPr>
      </w:pPr>
    </w:p>
    <w:p w14:paraId="48C82352" w14:textId="77777777" w:rsidR="00553115" w:rsidRPr="00EA48C6" w:rsidRDefault="00A65EEB" w:rsidP="00A77C45">
      <w:pPr>
        <w:jc w:val="both"/>
        <w:rPr>
          <w:sz w:val="22"/>
        </w:rPr>
      </w:pPr>
      <w:r w:rsidRPr="00941B95">
        <w:rPr>
          <w:sz w:val="22"/>
        </w:rPr>
        <w:t>20</w:t>
      </w:r>
      <w:r w:rsidR="00A77C45" w:rsidRPr="00941B95">
        <w:rPr>
          <w:sz w:val="22"/>
        </w:rPr>
        <w:t xml:space="preserve">.1 </w:t>
      </w:r>
      <w:r w:rsidR="00334630" w:rsidRPr="00941B95">
        <w:rPr>
          <w:sz w:val="22"/>
        </w:rPr>
        <w:t>The EHRC has (and will continue to have) and will enforce a risk management strategy in accordance with best practice in corporate governance and act in accordance with relevant T</w:t>
      </w:r>
      <w:r w:rsidR="00334630" w:rsidRPr="00EA48C6">
        <w:rPr>
          <w:sz w:val="22"/>
        </w:rPr>
        <w:t xml:space="preserve">reasury guidance to ensure that risks are managed appropriately. </w:t>
      </w:r>
    </w:p>
    <w:p w14:paraId="2385F199" w14:textId="77777777" w:rsidR="00553115" w:rsidRPr="00EA48C6" w:rsidRDefault="00553115" w:rsidP="00A77C45">
      <w:pPr>
        <w:jc w:val="both"/>
        <w:rPr>
          <w:sz w:val="22"/>
        </w:rPr>
      </w:pPr>
    </w:p>
    <w:p w14:paraId="11357786" w14:textId="2D6D03D8" w:rsidR="00D47CD2" w:rsidRPr="00EA48C6" w:rsidRDefault="00D2073D" w:rsidP="00A77C45">
      <w:pPr>
        <w:jc w:val="both"/>
        <w:rPr>
          <w:sz w:val="22"/>
        </w:rPr>
      </w:pPr>
      <w:r w:rsidRPr="00EA48C6">
        <w:rPr>
          <w:sz w:val="22"/>
        </w:rPr>
        <w:t xml:space="preserve">20.2 </w:t>
      </w:r>
      <w:r w:rsidR="00334630" w:rsidRPr="00EA48C6">
        <w:rPr>
          <w:sz w:val="22"/>
        </w:rPr>
        <w:t xml:space="preserve">It should adopt and implement policies and practices to safeguard itself against fraud and theft, in line with the Treasury’s guide </w:t>
      </w:r>
      <w:r w:rsidR="00334630" w:rsidRPr="00EA48C6">
        <w:rPr>
          <w:i/>
          <w:sz w:val="22"/>
        </w:rPr>
        <w:t>Managing the Risk of Fraud</w:t>
      </w:r>
      <w:r w:rsidR="00334630" w:rsidRPr="00EA48C6">
        <w:rPr>
          <w:sz w:val="22"/>
        </w:rPr>
        <w:t>. It should also take all reasonable steps to appraise the financial standing of any firm or other body with which it intends to enter into a contract or to give grant or grant-in-aid.</w:t>
      </w:r>
    </w:p>
    <w:p w14:paraId="11357787" w14:textId="77777777" w:rsidR="009C6E4B" w:rsidRPr="00EA48C6" w:rsidRDefault="009C6E4B" w:rsidP="009C6E4B">
      <w:pPr>
        <w:ind w:left="454"/>
        <w:jc w:val="both"/>
        <w:rPr>
          <w:sz w:val="22"/>
        </w:rPr>
      </w:pPr>
    </w:p>
    <w:p w14:paraId="11357788" w14:textId="50847286" w:rsidR="00FA4CA9" w:rsidRPr="00EA48C6" w:rsidRDefault="00A65EEB" w:rsidP="00FA4CA9">
      <w:pPr>
        <w:rPr>
          <w:sz w:val="22"/>
        </w:rPr>
      </w:pPr>
      <w:r w:rsidRPr="00EA48C6">
        <w:rPr>
          <w:sz w:val="22"/>
        </w:rPr>
        <w:t>20</w:t>
      </w:r>
      <w:r w:rsidR="00A77C45" w:rsidRPr="00EA48C6">
        <w:rPr>
          <w:sz w:val="22"/>
        </w:rPr>
        <w:t>.</w:t>
      </w:r>
      <w:r w:rsidR="00D2073D" w:rsidRPr="00EA48C6">
        <w:rPr>
          <w:sz w:val="22"/>
        </w:rPr>
        <w:t>3</w:t>
      </w:r>
      <w:r w:rsidR="00A77C45" w:rsidRPr="00EA48C6">
        <w:rPr>
          <w:sz w:val="22"/>
        </w:rPr>
        <w:t xml:space="preserve"> </w:t>
      </w:r>
      <w:r w:rsidR="009C6E4B" w:rsidRPr="00EA48C6">
        <w:rPr>
          <w:sz w:val="22"/>
        </w:rPr>
        <w:t>As part of its approach to risk management and information assurance</w:t>
      </w:r>
      <w:r w:rsidR="00A26B20" w:rsidRPr="00EA48C6">
        <w:rPr>
          <w:sz w:val="22"/>
        </w:rPr>
        <w:t>,</w:t>
      </w:r>
      <w:r w:rsidR="009C6E4B" w:rsidRPr="00EA48C6">
        <w:rPr>
          <w:sz w:val="22"/>
        </w:rPr>
        <w:t xml:space="preserve"> the EHRC should ensure the robustness of its cyber security to protect itself against data breaches, service </w:t>
      </w:r>
      <w:r w:rsidR="009C6E4B" w:rsidRPr="00941B95">
        <w:rPr>
          <w:sz w:val="22"/>
        </w:rPr>
        <w:t>disruption, loss</w:t>
      </w:r>
      <w:r w:rsidR="001C465B" w:rsidRPr="00941B95">
        <w:rPr>
          <w:sz w:val="22"/>
        </w:rPr>
        <w:t>,</w:t>
      </w:r>
      <w:r w:rsidR="009C6E4B" w:rsidRPr="00941B95">
        <w:rPr>
          <w:sz w:val="22"/>
        </w:rPr>
        <w:t xml:space="preserve"> and reputational damage. The level of provision should be </w:t>
      </w:r>
      <w:r w:rsidR="009C6E4B" w:rsidRPr="00EA48C6">
        <w:rPr>
          <w:sz w:val="22"/>
        </w:rPr>
        <w:t xml:space="preserve">proportionate to the EHRC’s size and the level of risk it carries in terms of cyber vulnerability. </w:t>
      </w:r>
    </w:p>
    <w:p w14:paraId="1F393616" w14:textId="49B7FCF9" w:rsidR="00C73184" w:rsidRPr="00EA48C6" w:rsidRDefault="00C73184" w:rsidP="00FA4CA9">
      <w:pPr>
        <w:rPr>
          <w:sz w:val="22"/>
        </w:rPr>
      </w:pPr>
    </w:p>
    <w:p w14:paraId="1135778A" w14:textId="2A0260CA" w:rsidR="00FA4CA9" w:rsidRPr="00EA48C6" w:rsidRDefault="00A65EEB" w:rsidP="00FA4CA9">
      <w:pPr>
        <w:rPr>
          <w:sz w:val="22"/>
        </w:rPr>
      </w:pPr>
      <w:r w:rsidRPr="00EA48C6">
        <w:rPr>
          <w:sz w:val="22"/>
        </w:rPr>
        <w:t>20.</w:t>
      </w:r>
      <w:r w:rsidR="00D2073D" w:rsidRPr="00EA48C6">
        <w:rPr>
          <w:sz w:val="22"/>
        </w:rPr>
        <w:t>4</w:t>
      </w:r>
      <w:r w:rsidRPr="00EA48C6">
        <w:rPr>
          <w:sz w:val="22"/>
        </w:rPr>
        <w:t xml:space="preserve"> </w:t>
      </w:r>
      <w:r w:rsidR="009C6E4B" w:rsidRPr="00EA48C6">
        <w:rPr>
          <w:sz w:val="22"/>
        </w:rPr>
        <w:t>A range of relevant Government advice and guidance can be found at</w:t>
      </w:r>
      <w:r w:rsidR="00FA4CA9" w:rsidRPr="00EA48C6">
        <w:rPr>
          <w:sz w:val="22"/>
        </w:rPr>
        <w:t>:</w:t>
      </w:r>
      <w:r w:rsidR="009C6E4B" w:rsidRPr="00EA48C6">
        <w:rPr>
          <w:sz w:val="22"/>
        </w:rPr>
        <w:t xml:space="preserve"> </w:t>
      </w:r>
    </w:p>
    <w:p w14:paraId="1135778B" w14:textId="77777777" w:rsidR="009C6E4B" w:rsidRPr="00EA48C6" w:rsidRDefault="009C6E4B" w:rsidP="00FA4CA9">
      <w:pPr>
        <w:rPr>
          <w:sz w:val="22"/>
        </w:rPr>
      </w:pPr>
      <w:r w:rsidRPr="00EA48C6">
        <w:rPr>
          <w:sz w:val="22"/>
        </w:rPr>
        <w:t xml:space="preserve">https://www.gov.uk/government/collections/cyber-security-guidance-for-business. </w:t>
      </w:r>
    </w:p>
    <w:p w14:paraId="1135778C" w14:textId="77777777" w:rsidR="009C6E4B" w:rsidRPr="00EA48C6" w:rsidRDefault="009C6E4B" w:rsidP="009C6E4B">
      <w:pPr>
        <w:ind w:left="454"/>
        <w:jc w:val="both"/>
        <w:rPr>
          <w:sz w:val="22"/>
        </w:rPr>
      </w:pPr>
    </w:p>
    <w:p w14:paraId="1135778D" w14:textId="4A565132" w:rsidR="009C6E4B" w:rsidRPr="00941B95" w:rsidRDefault="00A65EEB" w:rsidP="009C6E4B">
      <w:pPr>
        <w:rPr>
          <w:sz w:val="22"/>
        </w:rPr>
      </w:pPr>
      <w:r w:rsidRPr="00EA48C6">
        <w:rPr>
          <w:sz w:val="22"/>
        </w:rPr>
        <w:t>20.</w:t>
      </w:r>
      <w:r w:rsidR="00D2073D" w:rsidRPr="00EA48C6">
        <w:rPr>
          <w:sz w:val="22"/>
        </w:rPr>
        <w:t>5</w:t>
      </w:r>
      <w:r w:rsidR="00A77C45" w:rsidRPr="00EA48C6">
        <w:rPr>
          <w:sz w:val="22"/>
        </w:rPr>
        <w:t xml:space="preserve"> </w:t>
      </w:r>
      <w:r w:rsidR="009C6E4B" w:rsidRPr="00EA48C6">
        <w:rPr>
          <w:sz w:val="22"/>
        </w:rPr>
        <w:t xml:space="preserve">As a minimum, the EHRC should take steps to ensure it has basic cyber security controls in place. These should be at least at the level set out in the Cyber Essentials scheme. Further details </w:t>
      </w:r>
      <w:r w:rsidR="009C6E4B" w:rsidRPr="00941B95">
        <w:rPr>
          <w:sz w:val="22"/>
        </w:rPr>
        <w:t>of this scheme can be found at:</w:t>
      </w:r>
    </w:p>
    <w:p w14:paraId="1135778E" w14:textId="77777777" w:rsidR="009C6E4B" w:rsidRPr="00941B95" w:rsidRDefault="009C6E4B" w:rsidP="00FA4CA9">
      <w:pPr>
        <w:rPr>
          <w:sz w:val="22"/>
        </w:rPr>
      </w:pPr>
      <w:r w:rsidRPr="00941B95">
        <w:rPr>
          <w:sz w:val="22"/>
        </w:rPr>
        <w:t xml:space="preserve">www.cyberstreetwise.co.uk/cyberessentials. </w:t>
      </w:r>
    </w:p>
    <w:p w14:paraId="47A81B73" w14:textId="2D0227B4" w:rsidR="005A2AF4" w:rsidRDefault="005A2AF4" w:rsidP="00C130FB">
      <w:pPr>
        <w:jc w:val="both"/>
        <w:rPr>
          <w:b/>
          <w:sz w:val="22"/>
        </w:rPr>
      </w:pPr>
    </w:p>
    <w:p w14:paraId="11357793" w14:textId="0429838B" w:rsidR="00C130FB" w:rsidRPr="00941B95" w:rsidRDefault="00C130FB" w:rsidP="00C130FB">
      <w:pPr>
        <w:jc w:val="both"/>
        <w:rPr>
          <w:b/>
          <w:sz w:val="22"/>
        </w:rPr>
      </w:pPr>
      <w:r w:rsidRPr="00941B95">
        <w:rPr>
          <w:b/>
          <w:sz w:val="22"/>
        </w:rPr>
        <w:t xml:space="preserve">21 </w:t>
      </w:r>
      <w:r w:rsidR="00334630" w:rsidRPr="00941B95">
        <w:rPr>
          <w:b/>
          <w:sz w:val="22"/>
        </w:rPr>
        <w:t>Business planning</w:t>
      </w:r>
    </w:p>
    <w:p w14:paraId="11357794" w14:textId="77777777" w:rsidR="00334630" w:rsidRPr="00941B95" w:rsidRDefault="00334630" w:rsidP="00C130FB">
      <w:pPr>
        <w:jc w:val="both"/>
        <w:rPr>
          <w:b/>
          <w:sz w:val="22"/>
        </w:rPr>
      </w:pPr>
      <w:r w:rsidRPr="00941B95">
        <w:rPr>
          <w:b/>
          <w:sz w:val="22"/>
        </w:rPr>
        <w:t xml:space="preserve"> </w:t>
      </w:r>
    </w:p>
    <w:p w14:paraId="11357795" w14:textId="06856329" w:rsidR="00C130FB" w:rsidRPr="00EA48C6" w:rsidRDefault="00C130FB" w:rsidP="00C130FB">
      <w:pPr>
        <w:jc w:val="both"/>
        <w:rPr>
          <w:sz w:val="22"/>
        </w:rPr>
      </w:pPr>
      <w:r w:rsidRPr="00941B95">
        <w:rPr>
          <w:sz w:val="22"/>
        </w:rPr>
        <w:t>21.1</w:t>
      </w:r>
      <w:r w:rsidRPr="00941B95">
        <w:rPr>
          <w:b/>
          <w:sz w:val="22"/>
        </w:rPr>
        <w:t xml:space="preserve"> </w:t>
      </w:r>
      <w:r w:rsidR="00334630" w:rsidRPr="00941B95">
        <w:rPr>
          <w:sz w:val="22"/>
        </w:rPr>
        <w:t xml:space="preserve">In accordance with section 4 of the 2006 Act, the EHRC will </w:t>
      </w:r>
      <w:r w:rsidR="00A0360B">
        <w:rPr>
          <w:sz w:val="22"/>
        </w:rPr>
        <w:t>prepare and publish a</w:t>
      </w:r>
      <w:r w:rsidR="00334630" w:rsidRPr="00941B95">
        <w:rPr>
          <w:sz w:val="22"/>
        </w:rPr>
        <w:t xml:space="preserve"> strategic plan or any </w:t>
      </w:r>
      <w:r w:rsidR="00334630" w:rsidRPr="00EA48C6">
        <w:rPr>
          <w:sz w:val="22"/>
        </w:rPr>
        <w:t xml:space="preserve">revised version, and will submit it to the </w:t>
      </w:r>
      <w:r w:rsidR="00E259DD" w:rsidRPr="00EA48C6">
        <w:rPr>
          <w:rFonts w:ascii="Humanist777BT-LightB" w:hAnsi="Humanist777BT-LightB" w:cs="Humanist777BT-LightB"/>
          <w:sz w:val="22"/>
          <w:lang w:eastAsia="en-GB"/>
        </w:rPr>
        <w:t>Department</w:t>
      </w:r>
      <w:r w:rsidR="00076AD2" w:rsidRPr="00EA48C6">
        <w:rPr>
          <w:sz w:val="22"/>
        </w:rPr>
        <w:t xml:space="preserve"> </w:t>
      </w:r>
      <w:r w:rsidR="00334630" w:rsidRPr="00EA48C6">
        <w:rPr>
          <w:sz w:val="22"/>
        </w:rPr>
        <w:t xml:space="preserve">for </w:t>
      </w:r>
      <w:r w:rsidR="00076AD2" w:rsidRPr="00EA48C6">
        <w:rPr>
          <w:sz w:val="22"/>
        </w:rPr>
        <w:t xml:space="preserve">Minister for Women and Equalities </w:t>
      </w:r>
      <w:r w:rsidR="00334630" w:rsidRPr="00EA48C6">
        <w:rPr>
          <w:sz w:val="22"/>
        </w:rPr>
        <w:t xml:space="preserve">to lay </w:t>
      </w:r>
      <w:r w:rsidR="004D368D" w:rsidRPr="00EA48C6">
        <w:rPr>
          <w:sz w:val="22"/>
        </w:rPr>
        <w:t xml:space="preserve">it </w:t>
      </w:r>
      <w:r w:rsidR="00334630" w:rsidRPr="00EA48C6">
        <w:rPr>
          <w:sz w:val="22"/>
        </w:rPr>
        <w:t>before Parliament.</w:t>
      </w:r>
      <w:r w:rsidR="00A0360B" w:rsidRPr="00EA48C6">
        <w:rPr>
          <w:sz w:val="22"/>
        </w:rPr>
        <w:t xml:space="preserve"> The strategic plan must be reviewed by the EHRC every three years as well as during each three year period.</w:t>
      </w:r>
    </w:p>
    <w:p w14:paraId="11357796" w14:textId="77777777" w:rsidR="00C130FB" w:rsidRPr="00EA48C6" w:rsidRDefault="00C130FB" w:rsidP="00C130FB">
      <w:pPr>
        <w:jc w:val="both"/>
        <w:rPr>
          <w:sz w:val="22"/>
        </w:rPr>
      </w:pPr>
    </w:p>
    <w:p w14:paraId="11357797" w14:textId="31C0DACF" w:rsidR="00334630" w:rsidRPr="00EA48C6" w:rsidRDefault="00C130FB" w:rsidP="00C130FB">
      <w:pPr>
        <w:jc w:val="both"/>
        <w:rPr>
          <w:sz w:val="22"/>
        </w:rPr>
      </w:pPr>
      <w:r w:rsidRPr="00EA48C6">
        <w:rPr>
          <w:sz w:val="22"/>
        </w:rPr>
        <w:t xml:space="preserve">21.2 </w:t>
      </w:r>
      <w:r w:rsidR="00334630" w:rsidRPr="00EA48C6">
        <w:rPr>
          <w:sz w:val="22"/>
        </w:rPr>
        <w:t xml:space="preserve">Each year of the three-year plan, amplified as necessary, </w:t>
      </w:r>
      <w:r w:rsidR="004D368D" w:rsidRPr="00EA48C6">
        <w:rPr>
          <w:sz w:val="22"/>
        </w:rPr>
        <w:t xml:space="preserve">will </w:t>
      </w:r>
      <w:r w:rsidR="00334630" w:rsidRPr="00EA48C6">
        <w:rPr>
          <w:sz w:val="22"/>
        </w:rPr>
        <w:t>form the basis of th</w:t>
      </w:r>
      <w:r w:rsidR="00190A07" w:rsidRPr="00EA48C6">
        <w:rPr>
          <w:sz w:val="22"/>
        </w:rPr>
        <w:t xml:space="preserve">e EHRC’s annual business plan. </w:t>
      </w:r>
      <w:r w:rsidR="00334630" w:rsidRPr="00EA48C6">
        <w:rPr>
          <w:sz w:val="22"/>
        </w:rPr>
        <w:t>The business plan should include a forecast of expenditure</w:t>
      </w:r>
      <w:r w:rsidR="007C5C44" w:rsidRPr="00EA48C6">
        <w:rPr>
          <w:sz w:val="22"/>
        </w:rPr>
        <w:t xml:space="preserve"> for the year</w:t>
      </w:r>
      <w:r w:rsidR="00334630" w:rsidRPr="00EA48C6">
        <w:rPr>
          <w:sz w:val="22"/>
        </w:rPr>
        <w:t>, classifi</w:t>
      </w:r>
      <w:r w:rsidR="007C5C44" w:rsidRPr="00EA48C6">
        <w:rPr>
          <w:sz w:val="22"/>
        </w:rPr>
        <w:t>cation</w:t>
      </w:r>
      <w:r w:rsidR="00334630" w:rsidRPr="00EA48C6">
        <w:rPr>
          <w:sz w:val="22"/>
        </w:rPr>
        <w:t xml:space="preserve"> by activity and key objectives, and clear success indicators.</w:t>
      </w:r>
      <w:r w:rsidR="008A2E6A" w:rsidRPr="00EA48C6">
        <w:rPr>
          <w:sz w:val="22"/>
        </w:rPr>
        <w:t xml:space="preserve"> </w:t>
      </w:r>
      <w:r w:rsidR="008A2E6A" w:rsidRPr="00EA48C6">
        <w:t xml:space="preserve"> EHRC </w:t>
      </w:r>
      <w:r w:rsidR="008A2E6A" w:rsidRPr="00EA48C6">
        <w:rPr>
          <w:sz w:val="22"/>
        </w:rPr>
        <w:t xml:space="preserve">Business Plans should be sent to Ministers, the Women and Equalities Select Committee and the </w:t>
      </w:r>
      <w:r w:rsidR="00CE693B">
        <w:rPr>
          <w:sz w:val="22"/>
        </w:rPr>
        <w:t xml:space="preserve">Joint Committee on Human Rights and </w:t>
      </w:r>
      <w:r w:rsidR="00CE693B" w:rsidRPr="00CE693B">
        <w:rPr>
          <w:sz w:val="22"/>
        </w:rPr>
        <w:t>the Scottish Government Equality Minister and Welsh Assembly Equality Minister and</w:t>
      </w:r>
      <w:r w:rsidR="00CE693B">
        <w:rPr>
          <w:sz w:val="22"/>
        </w:rPr>
        <w:t xml:space="preserve"> their respective departments.</w:t>
      </w:r>
    </w:p>
    <w:p w14:paraId="11357798" w14:textId="77777777" w:rsidR="00C130FB" w:rsidRPr="00EA48C6" w:rsidRDefault="00C130FB" w:rsidP="00C130FB">
      <w:pPr>
        <w:jc w:val="both"/>
        <w:rPr>
          <w:sz w:val="22"/>
        </w:rPr>
      </w:pPr>
    </w:p>
    <w:p w14:paraId="11357799" w14:textId="470B038C" w:rsidR="00334630" w:rsidRDefault="00C130FB" w:rsidP="00C130FB">
      <w:pPr>
        <w:jc w:val="both"/>
        <w:rPr>
          <w:sz w:val="22"/>
        </w:rPr>
      </w:pPr>
      <w:r w:rsidRPr="00EA48C6">
        <w:rPr>
          <w:sz w:val="22"/>
        </w:rPr>
        <w:t xml:space="preserve">21.3 </w:t>
      </w:r>
      <w:r w:rsidR="00334630" w:rsidRPr="00EA48C6">
        <w:rPr>
          <w:sz w:val="22"/>
        </w:rPr>
        <w:t xml:space="preserve">The strategic and business plans will be published </w:t>
      </w:r>
      <w:r w:rsidR="00334630" w:rsidRPr="00941B95">
        <w:rPr>
          <w:sz w:val="22"/>
        </w:rPr>
        <w:t>by the EHRC on its website and made available to staff.</w:t>
      </w:r>
    </w:p>
    <w:p w14:paraId="1135779A" w14:textId="5682FA3F" w:rsidR="00BF6287" w:rsidRPr="00941B95" w:rsidRDefault="00BF6287" w:rsidP="00EA17F7">
      <w:pPr>
        <w:jc w:val="both"/>
        <w:rPr>
          <w:sz w:val="22"/>
        </w:rPr>
      </w:pPr>
    </w:p>
    <w:p w14:paraId="1135779B" w14:textId="77777777" w:rsidR="00190A07" w:rsidRPr="00941B95" w:rsidRDefault="00C130FB" w:rsidP="00C130FB">
      <w:pPr>
        <w:jc w:val="both"/>
        <w:rPr>
          <w:b/>
          <w:sz w:val="22"/>
        </w:rPr>
      </w:pPr>
      <w:r w:rsidRPr="00941B95">
        <w:rPr>
          <w:b/>
          <w:sz w:val="22"/>
        </w:rPr>
        <w:t xml:space="preserve">22. </w:t>
      </w:r>
      <w:r w:rsidR="00375D90" w:rsidRPr="00941B95">
        <w:rPr>
          <w:b/>
          <w:sz w:val="22"/>
        </w:rPr>
        <w:t>Right of access</w:t>
      </w:r>
    </w:p>
    <w:p w14:paraId="1135779C" w14:textId="77777777" w:rsidR="00C130FB" w:rsidRPr="00941B95" w:rsidRDefault="00C130FB" w:rsidP="00C130FB">
      <w:pPr>
        <w:jc w:val="both"/>
        <w:rPr>
          <w:b/>
          <w:sz w:val="22"/>
        </w:rPr>
      </w:pPr>
    </w:p>
    <w:p w14:paraId="1135779E" w14:textId="7F77C17D" w:rsidR="00523578" w:rsidRPr="00EA48C6" w:rsidRDefault="00C130FB" w:rsidP="00761965">
      <w:pPr>
        <w:jc w:val="both"/>
        <w:rPr>
          <w:b/>
          <w:sz w:val="22"/>
        </w:rPr>
      </w:pPr>
      <w:r w:rsidRPr="00941B95">
        <w:rPr>
          <w:sz w:val="22"/>
        </w:rPr>
        <w:t>22.1</w:t>
      </w:r>
      <w:r w:rsidRPr="00941B95">
        <w:rPr>
          <w:b/>
          <w:sz w:val="22"/>
        </w:rPr>
        <w:t xml:space="preserve"> </w:t>
      </w:r>
      <w:r w:rsidR="00375D90" w:rsidRPr="00EA48C6">
        <w:rPr>
          <w:sz w:val="22"/>
        </w:rPr>
        <w:t xml:space="preserve">The EHRC will allow reasonable access by </w:t>
      </w:r>
      <w:r w:rsidR="00076AD2" w:rsidRPr="00EA48C6">
        <w:rPr>
          <w:sz w:val="22"/>
        </w:rPr>
        <w:t xml:space="preserve">the </w:t>
      </w:r>
      <w:r w:rsidR="00E259DD" w:rsidRPr="00EA48C6">
        <w:rPr>
          <w:rFonts w:ascii="Humanist777BT-LightB" w:hAnsi="Humanist777BT-LightB" w:cs="Humanist777BT-LightB"/>
          <w:sz w:val="22"/>
          <w:lang w:eastAsia="en-GB"/>
        </w:rPr>
        <w:t>Department</w:t>
      </w:r>
      <w:r w:rsidR="00375D90" w:rsidRPr="00EA48C6">
        <w:rPr>
          <w:sz w:val="22"/>
        </w:rPr>
        <w:t xml:space="preserve"> to EHRC records and personnel</w:t>
      </w:r>
      <w:r w:rsidR="00BC5F0C" w:rsidRPr="00EA48C6">
        <w:rPr>
          <w:b/>
          <w:sz w:val="22"/>
        </w:rPr>
        <w:t xml:space="preserve"> </w:t>
      </w:r>
      <w:r w:rsidR="00523578" w:rsidRPr="00EA48C6">
        <w:rPr>
          <w:sz w:val="22"/>
        </w:rPr>
        <w:t>w</w:t>
      </w:r>
      <w:r w:rsidR="00375D90" w:rsidRPr="00EA48C6">
        <w:rPr>
          <w:sz w:val="22"/>
        </w:rPr>
        <w:t>here</w:t>
      </w:r>
      <w:r w:rsidR="00523578" w:rsidRPr="00EA48C6">
        <w:rPr>
          <w:sz w:val="22"/>
        </w:rPr>
        <w:t xml:space="preserve"> </w:t>
      </w:r>
      <w:r w:rsidR="00375D90" w:rsidRPr="00EA48C6">
        <w:rPr>
          <w:sz w:val="22"/>
        </w:rPr>
        <w:t xml:space="preserve">this is necessary for the proper discharge of the responsibilities of the </w:t>
      </w:r>
      <w:r w:rsidR="00375D90" w:rsidRPr="00EA48C6">
        <w:rPr>
          <w:sz w:val="22"/>
        </w:rPr>
        <w:lastRenderedPageBreak/>
        <w:t>Ministers for Women and Equalities in respect of the EHRC to</w:t>
      </w:r>
      <w:r w:rsidR="00921458" w:rsidRPr="00EA48C6">
        <w:rPr>
          <w:sz w:val="22"/>
        </w:rPr>
        <w:t xml:space="preserve"> Parliament</w:t>
      </w:r>
      <w:r w:rsidR="00380104" w:rsidRPr="00EA48C6">
        <w:rPr>
          <w:sz w:val="22"/>
        </w:rPr>
        <w:t xml:space="preserve">, </w:t>
      </w:r>
      <w:r w:rsidR="00A26B20" w:rsidRPr="00EA48C6">
        <w:rPr>
          <w:sz w:val="22"/>
        </w:rPr>
        <w:t>except where they relate to an action taken against a Government department and it is clear that access to the documents could compromise the ability of the EHRC to exercise that function independently of Government influence or interference. Access will also be refused where section 6 of the 2006 Act prohibits disclosure of the information</w:t>
      </w:r>
      <w:r w:rsidR="00761965" w:rsidRPr="00EA48C6">
        <w:rPr>
          <w:sz w:val="22"/>
        </w:rPr>
        <w:t>.</w:t>
      </w:r>
      <w:r w:rsidR="00921458" w:rsidRPr="00EA48C6">
        <w:rPr>
          <w:sz w:val="22"/>
        </w:rPr>
        <w:t xml:space="preserve"> </w:t>
      </w:r>
    </w:p>
    <w:p w14:paraId="1135779F" w14:textId="77777777" w:rsidR="00C130FB" w:rsidRPr="00EA48C6" w:rsidRDefault="00C130FB" w:rsidP="00761965">
      <w:pPr>
        <w:jc w:val="both"/>
        <w:rPr>
          <w:sz w:val="22"/>
        </w:rPr>
      </w:pPr>
    </w:p>
    <w:p w14:paraId="113577A0" w14:textId="77777777" w:rsidR="00375D90" w:rsidRPr="00EA48C6" w:rsidRDefault="00C130FB" w:rsidP="00C130FB">
      <w:pPr>
        <w:jc w:val="both"/>
        <w:rPr>
          <w:b/>
          <w:sz w:val="22"/>
        </w:rPr>
      </w:pPr>
      <w:r w:rsidRPr="00EA48C6">
        <w:rPr>
          <w:b/>
          <w:sz w:val="22"/>
        </w:rPr>
        <w:t xml:space="preserve">23. </w:t>
      </w:r>
      <w:r w:rsidR="00375D90" w:rsidRPr="00EA48C6">
        <w:rPr>
          <w:b/>
          <w:sz w:val="22"/>
        </w:rPr>
        <w:t>EHRC staff</w:t>
      </w:r>
    </w:p>
    <w:p w14:paraId="113577A1" w14:textId="77777777" w:rsidR="00C130FB" w:rsidRPr="00EA48C6" w:rsidRDefault="00C130FB" w:rsidP="00C130FB">
      <w:pPr>
        <w:jc w:val="both"/>
        <w:rPr>
          <w:b/>
          <w:sz w:val="22"/>
        </w:rPr>
      </w:pPr>
    </w:p>
    <w:p w14:paraId="113577A2" w14:textId="0A784990" w:rsidR="001744EC" w:rsidRPr="00941B95" w:rsidRDefault="00C130FB" w:rsidP="00C130FB">
      <w:pPr>
        <w:jc w:val="both"/>
        <w:rPr>
          <w:sz w:val="22"/>
          <w:lang w:eastAsia="en-GB"/>
        </w:rPr>
      </w:pPr>
      <w:r w:rsidRPr="00EA48C6">
        <w:rPr>
          <w:sz w:val="22"/>
        </w:rPr>
        <w:t>23.1</w:t>
      </w:r>
      <w:r w:rsidRPr="00EA48C6">
        <w:rPr>
          <w:b/>
          <w:sz w:val="22"/>
        </w:rPr>
        <w:t xml:space="preserve"> </w:t>
      </w:r>
      <w:r w:rsidR="00375D90" w:rsidRPr="00EA48C6">
        <w:rPr>
          <w:sz w:val="22"/>
          <w:lang w:eastAsia="en-GB"/>
        </w:rPr>
        <w:t xml:space="preserve">Within the arrangements determined by the EHRC and </w:t>
      </w:r>
      <w:r w:rsidR="002F0D7F" w:rsidRPr="00EA48C6">
        <w:rPr>
          <w:sz w:val="22"/>
          <w:lang w:eastAsia="en-GB"/>
        </w:rPr>
        <w:t xml:space="preserve">approved by </w:t>
      </w:r>
      <w:r w:rsidR="00375D90" w:rsidRPr="00EA48C6">
        <w:rPr>
          <w:sz w:val="22"/>
          <w:lang w:eastAsia="en-GB"/>
        </w:rPr>
        <w:t xml:space="preserve">the </w:t>
      </w:r>
      <w:r w:rsidR="007C7001" w:rsidRPr="00EA48C6">
        <w:rPr>
          <w:sz w:val="22"/>
        </w:rPr>
        <w:t>Minister for Women and Equalities</w:t>
      </w:r>
      <w:r w:rsidR="00076AD2" w:rsidRPr="00EA48C6">
        <w:rPr>
          <w:sz w:val="22"/>
          <w:lang w:eastAsia="en-GB"/>
        </w:rPr>
        <w:t xml:space="preserve"> </w:t>
      </w:r>
      <w:r w:rsidR="002F0D7F" w:rsidRPr="00EA48C6">
        <w:rPr>
          <w:sz w:val="22"/>
          <w:lang w:eastAsia="en-GB"/>
        </w:rPr>
        <w:t>under</w:t>
      </w:r>
      <w:r w:rsidR="00375D90" w:rsidRPr="00EA48C6">
        <w:rPr>
          <w:sz w:val="22"/>
          <w:lang w:eastAsia="en-GB"/>
        </w:rPr>
        <w:t xml:space="preserve"> paragraph 7(3) of Schedule 1 to the 2006 Act, the EHRC has responsibility for the recruitment, retention and motivation of its staff and for determining individuals' levels of pay </w:t>
      </w:r>
      <w:r w:rsidR="00375D90" w:rsidRPr="00941B95">
        <w:rPr>
          <w:sz w:val="22"/>
          <w:lang w:eastAsia="en-GB"/>
        </w:rPr>
        <w:t xml:space="preserve">and reward. </w:t>
      </w:r>
    </w:p>
    <w:p w14:paraId="113577A3" w14:textId="77777777" w:rsidR="00C130FB" w:rsidRPr="00941B95" w:rsidRDefault="00C130FB" w:rsidP="00C130FB">
      <w:pPr>
        <w:jc w:val="both"/>
        <w:rPr>
          <w:sz w:val="22"/>
          <w:lang w:eastAsia="en-GB"/>
        </w:rPr>
      </w:pPr>
    </w:p>
    <w:p w14:paraId="113577A4" w14:textId="77777777" w:rsidR="00492CD5" w:rsidRPr="00941B95" w:rsidRDefault="00C130FB" w:rsidP="00C130FB">
      <w:pPr>
        <w:jc w:val="both"/>
        <w:rPr>
          <w:b/>
          <w:sz w:val="22"/>
        </w:rPr>
      </w:pPr>
      <w:r w:rsidRPr="00941B95">
        <w:rPr>
          <w:sz w:val="22"/>
          <w:lang w:eastAsia="en-GB"/>
        </w:rPr>
        <w:t xml:space="preserve">23.2 </w:t>
      </w:r>
      <w:r w:rsidR="00492CD5" w:rsidRPr="00941B95">
        <w:rPr>
          <w:sz w:val="22"/>
          <w:lang w:eastAsia="en-GB"/>
        </w:rPr>
        <w:t xml:space="preserve">The broad responsibilities toward its staff are to ensure that:  </w:t>
      </w:r>
    </w:p>
    <w:p w14:paraId="113577A5" w14:textId="77777777" w:rsidR="00492CD5" w:rsidRPr="00941B95" w:rsidRDefault="00492CD5" w:rsidP="00492CD5">
      <w:pPr>
        <w:ind w:left="1080"/>
        <w:contextualSpacing/>
        <w:jc w:val="both"/>
        <w:rPr>
          <w:sz w:val="22"/>
        </w:rPr>
      </w:pPr>
    </w:p>
    <w:p w14:paraId="113577A6" w14:textId="77777777" w:rsidR="00492CD5" w:rsidRPr="00941B95" w:rsidRDefault="00492CD5" w:rsidP="00690C81">
      <w:pPr>
        <w:numPr>
          <w:ilvl w:val="0"/>
          <w:numId w:val="4"/>
        </w:numPr>
        <w:contextualSpacing/>
        <w:jc w:val="both"/>
        <w:rPr>
          <w:sz w:val="22"/>
        </w:rPr>
      </w:pPr>
      <w:r w:rsidRPr="00941B95">
        <w:rPr>
          <w:sz w:val="22"/>
        </w:rPr>
        <w:t xml:space="preserve">the rules for recruitment and management of staff create an inclusive culture in which diversity is fully valued; appointment and advancement is based on merit: there is no discrimination because of age, disability, gender reassignment, marriage and civil partnership, pregnancy and maternity, race, religion or belief, sex </w:t>
      </w:r>
      <w:r w:rsidR="004D368D" w:rsidRPr="00941B95">
        <w:rPr>
          <w:sz w:val="22"/>
        </w:rPr>
        <w:t xml:space="preserve">or </w:t>
      </w:r>
      <w:r w:rsidRPr="00941B95">
        <w:rPr>
          <w:sz w:val="22"/>
        </w:rPr>
        <w:t xml:space="preserve">sexual orientation;  </w:t>
      </w:r>
    </w:p>
    <w:p w14:paraId="113577A7" w14:textId="77777777" w:rsidR="00492CD5" w:rsidRPr="00941B95" w:rsidRDefault="00492CD5" w:rsidP="00492CD5">
      <w:pPr>
        <w:ind w:left="1080"/>
        <w:contextualSpacing/>
        <w:jc w:val="both"/>
        <w:rPr>
          <w:sz w:val="22"/>
        </w:rPr>
      </w:pPr>
    </w:p>
    <w:p w14:paraId="113577A8" w14:textId="77777777" w:rsidR="00492CD5" w:rsidRPr="00941B95" w:rsidRDefault="00492CD5" w:rsidP="00690C81">
      <w:pPr>
        <w:numPr>
          <w:ilvl w:val="0"/>
          <w:numId w:val="4"/>
        </w:numPr>
        <w:contextualSpacing/>
        <w:jc w:val="both"/>
        <w:rPr>
          <w:sz w:val="22"/>
        </w:rPr>
      </w:pPr>
      <w:r w:rsidRPr="00941B95">
        <w:rPr>
          <w:sz w:val="22"/>
        </w:rPr>
        <w:t xml:space="preserve">the level and structure of its staffing, including grading and staff numbers, are appropriate to its functions and the requirements of economy, efficiency and effectiveness; </w:t>
      </w:r>
    </w:p>
    <w:p w14:paraId="113577A9" w14:textId="77777777" w:rsidR="00492CD5" w:rsidRPr="00941B95" w:rsidRDefault="00492CD5" w:rsidP="00492CD5">
      <w:pPr>
        <w:ind w:left="1080"/>
        <w:contextualSpacing/>
        <w:jc w:val="both"/>
        <w:rPr>
          <w:sz w:val="22"/>
        </w:rPr>
      </w:pPr>
    </w:p>
    <w:p w14:paraId="113577AA" w14:textId="77777777" w:rsidR="00492CD5" w:rsidRPr="00941B95" w:rsidRDefault="00492CD5" w:rsidP="00690C81">
      <w:pPr>
        <w:numPr>
          <w:ilvl w:val="0"/>
          <w:numId w:val="4"/>
        </w:numPr>
        <w:contextualSpacing/>
        <w:jc w:val="both"/>
        <w:rPr>
          <w:sz w:val="22"/>
        </w:rPr>
      </w:pPr>
      <w:r w:rsidRPr="00941B95">
        <w:rPr>
          <w:sz w:val="22"/>
        </w:rPr>
        <w:t xml:space="preserve">the performance of its staff at all levels is satisfactorily appraised and the EHRC’s performance measurement or appraisal systems are reviewed from time to time; </w:t>
      </w:r>
    </w:p>
    <w:p w14:paraId="113577AB" w14:textId="77777777" w:rsidR="00492CD5" w:rsidRPr="00941B95" w:rsidRDefault="00492CD5" w:rsidP="00492CD5">
      <w:pPr>
        <w:ind w:left="1080"/>
        <w:contextualSpacing/>
        <w:jc w:val="both"/>
        <w:rPr>
          <w:sz w:val="22"/>
        </w:rPr>
      </w:pPr>
    </w:p>
    <w:p w14:paraId="113577AC" w14:textId="77777777" w:rsidR="00492CD5" w:rsidRPr="00941B95" w:rsidRDefault="00492CD5" w:rsidP="00690C81">
      <w:pPr>
        <w:numPr>
          <w:ilvl w:val="0"/>
          <w:numId w:val="4"/>
        </w:numPr>
        <w:contextualSpacing/>
        <w:jc w:val="both"/>
        <w:rPr>
          <w:sz w:val="22"/>
        </w:rPr>
      </w:pPr>
      <w:r w:rsidRPr="00941B95">
        <w:rPr>
          <w:sz w:val="22"/>
        </w:rPr>
        <w:t xml:space="preserve">its staff are encouraged to acquire the appropriate professional, management and other expertise necessary to achieve the EHRC’s objectives; </w:t>
      </w:r>
    </w:p>
    <w:p w14:paraId="113577AD" w14:textId="77777777" w:rsidR="00492CD5" w:rsidRPr="00941B95" w:rsidRDefault="00492CD5" w:rsidP="00492CD5">
      <w:pPr>
        <w:ind w:left="1080"/>
        <w:contextualSpacing/>
        <w:jc w:val="both"/>
        <w:rPr>
          <w:sz w:val="22"/>
        </w:rPr>
      </w:pPr>
    </w:p>
    <w:p w14:paraId="113577AE" w14:textId="77777777" w:rsidR="00492CD5" w:rsidRPr="00941B95" w:rsidRDefault="00492CD5" w:rsidP="00690C81">
      <w:pPr>
        <w:numPr>
          <w:ilvl w:val="0"/>
          <w:numId w:val="4"/>
        </w:numPr>
        <w:contextualSpacing/>
        <w:jc w:val="both"/>
        <w:rPr>
          <w:sz w:val="22"/>
        </w:rPr>
      </w:pPr>
      <w:r w:rsidRPr="00941B95">
        <w:rPr>
          <w:sz w:val="22"/>
        </w:rPr>
        <w:t xml:space="preserve">proper consultation with staff and their representatives takes place on key issues affecting them; </w:t>
      </w:r>
    </w:p>
    <w:p w14:paraId="113577AF" w14:textId="77777777" w:rsidR="00492CD5" w:rsidRPr="00941B95" w:rsidRDefault="00492CD5" w:rsidP="00492CD5">
      <w:pPr>
        <w:ind w:left="1080"/>
        <w:contextualSpacing/>
        <w:jc w:val="both"/>
        <w:rPr>
          <w:sz w:val="22"/>
        </w:rPr>
      </w:pPr>
    </w:p>
    <w:p w14:paraId="113577B0" w14:textId="77777777" w:rsidR="00492CD5" w:rsidRPr="00941B95" w:rsidRDefault="00492CD5" w:rsidP="00690C81">
      <w:pPr>
        <w:numPr>
          <w:ilvl w:val="0"/>
          <w:numId w:val="4"/>
        </w:numPr>
        <w:contextualSpacing/>
        <w:jc w:val="both"/>
        <w:rPr>
          <w:sz w:val="22"/>
        </w:rPr>
      </w:pPr>
      <w:r w:rsidRPr="00941B95">
        <w:rPr>
          <w:sz w:val="22"/>
        </w:rPr>
        <w:t xml:space="preserve">adequate grievance and disciplinary procedures are in place; </w:t>
      </w:r>
    </w:p>
    <w:p w14:paraId="113577B1" w14:textId="77777777" w:rsidR="00492CD5" w:rsidRPr="00941B95" w:rsidRDefault="00492CD5" w:rsidP="00492CD5">
      <w:pPr>
        <w:ind w:left="1080"/>
        <w:contextualSpacing/>
        <w:jc w:val="both"/>
        <w:rPr>
          <w:sz w:val="22"/>
        </w:rPr>
      </w:pPr>
    </w:p>
    <w:p w14:paraId="113577B2" w14:textId="77777777" w:rsidR="00492CD5" w:rsidRPr="00941B95" w:rsidRDefault="00492CD5" w:rsidP="00690C81">
      <w:pPr>
        <w:numPr>
          <w:ilvl w:val="0"/>
          <w:numId w:val="4"/>
        </w:numPr>
        <w:contextualSpacing/>
        <w:jc w:val="both"/>
        <w:rPr>
          <w:sz w:val="22"/>
        </w:rPr>
      </w:pPr>
      <w:r w:rsidRPr="00941B95">
        <w:rPr>
          <w:sz w:val="22"/>
        </w:rPr>
        <w:t xml:space="preserve">whistle-blowing procedures consistent with the Public Interest Disclosure Act 2010 are in place; and </w:t>
      </w:r>
    </w:p>
    <w:p w14:paraId="113577B3" w14:textId="77777777" w:rsidR="00492CD5" w:rsidRPr="00941B95" w:rsidRDefault="00492CD5" w:rsidP="00492CD5">
      <w:pPr>
        <w:ind w:left="1080"/>
        <w:contextualSpacing/>
        <w:jc w:val="both"/>
        <w:rPr>
          <w:sz w:val="22"/>
        </w:rPr>
      </w:pPr>
    </w:p>
    <w:p w14:paraId="113577B4" w14:textId="77777777" w:rsidR="00492CD5" w:rsidRPr="00941B95" w:rsidRDefault="00380104" w:rsidP="00690C81">
      <w:pPr>
        <w:numPr>
          <w:ilvl w:val="0"/>
          <w:numId w:val="4"/>
        </w:numPr>
        <w:contextualSpacing/>
        <w:jc w:val="both"/>
        <w:rPr>
          <w:sz w:val="22"/>
        </w:rPr>
      </w:pPr>
      <w:r w:rsidRPr="00941B95">
        <w:rPr>
          <w:sz w:val="22"/>
        </w:rPr>
        <w:t xml:space="preserve">it </w:t>
      </w:r>
      <w:r w:rsidR="00492CD5" w:rsidRPr="00941B95">
        <w:rPr>
          <w:sz w:val="22"/>
        </w:rPr>
        <w:t xml:space="preserve">has in place a staff code of conduct in line with the </w:t>
      </w:r>
      <w:r w:rsidR="00492CD5" w:rsidRPr="00941B95">
        <w:rPr>
          <w:i/>
          <w:sz w:val="22"/>
        </w:rPr>
        <w:t>Model Code for Staff of Executive Non-Departmental Public Bodies</w:t>
      </w:r>
      <w:r w:rsidR="00492CD5" w:rsidRPr="00941B95">
        <w:rPr>
          <w:sz w:val="22"/>
        </w:rPr>
        <w:t>.</w:t>
      </w:r>
    </w:p>
    <w:p w14:paraId="113577B5" w14:textId="77777777" w:rsidR="00760F7C" w:rsidRPr="00941B95" w:rsidRDefault="00760F7C" w:rsidP="00760F7C">
      <w:pPr>
        <w:ind w:left="709"/>
        <w:jc w:val="both"/>
        <w:rPr>
          <w:sz w:val="22"/>
          <w:lang w:eastAsia="en-GB"/>
        </w:rPr>
      </w:pPr>
    </w:p>
    <w:p w14:paraId="113577B6" w14:textId="77777777" w:rsidR="00375D90" w:rsidRPr="00941B95" w:rsidRDefault="00375D90" w:rsidP="00C039EF">
      <w:pPr>
        <w:pStyle w:val="ListParagraph"/>
        <w:numPr>
          <w:ilvl w:val="1"/>
          <w:numId w:val="17"/>
        </w:numPr>
        <w:ind w:left="0" w:firstLine="0"/>
        <w:jc w:val="both"/>
        <w:rPr>
          <w:sz w:val="22"/>
          <w:lang w:eastAsia="en-GB"/>
        </w:rPr>
      </w:pPr>
      <w:r w:rsidRPr="00941B95">
        <w:rPr>
          <w:sz w:val="22"/>
          <w:lang w:eastAsia="en-GB"/>
        </w:rPr>
        <w:t xml:space="preserve">Any proposal by the EHRC to move from the existing pension arrangements, or to pay any redundancy or compensation for loss of office under the Civil Service Compensation Scheme or an analogous scheme, requires the prior approval of the Cabinet Office.  Proposals on severance must comply with the rules in chapter 4 of </w:t>
      </w:r>
      <w:r w:rsidRPr="00941B95">
        <w:rPr>
          <w:i/>
          <w:sz w:val="22"/>
          <w:lang w:eastAsia="en-GB"/>
        </w:rPr>
        <w:t xml:space="preserve">Managing Public Money </w:t>
      </w:r>
      <w:r w:rsidRPr="00941B95">
        <w:rPr>
          <w:sz w:val="22"/>
          <w:lang w:eastAsia="en-GB"/>
        </w:rPr>
        <w:t xml:space="preserve">and will require Treasury approval. </w:t>
      </w:r>
    </w:p>
    <w:p w14:paraId="113577B7" w14:textId="77777777" w:rsidR="00C130FB" w:rsidRPr="00EA48C6" w:rsidRDefault="00C130FB" w:rsidP="00C130FB">
      <w:pPr>
        <w:pStyle w:val="ListParagraph"/>
        <w:ind w:left="420"/>
        <w:jc w:val="both"/>
        <w:rPr>
          <w:sz w:val="22"/>
          <w:lang w:eastAsia="en-GB"/>
        </w:rPr>
      </w:pPr>
    </w:p>
    <w:p w14:paraId="113577B8" w14:textId="21EA64BB" w:rsidR="009C72D9" w:rsidRPr="00EA48C6" w:rsidRDefault="008B34F2" w:rsidP="00C039EF">
      <w:pPr>
        <w:pStyle w:val="ListParagraph"/>
        <w:numPr>
          <w:ilvl w:val="1"/>
          <w:numId w:val="17"/>
        </w:numPr>
        <w:ind w:left="0" w:firstLine="0"/>
        <w:jc w:val="both"/>
        <w:rPr>
          <w:sz w:val="22"/>
          <w:lang w:eastAsia="en-GB"/>
        </w:rPr>
      </w:pPr>
      <w:r w:rsidRPr="00EA48C6">
        <w:rPr>
          <w:sz w:val="22"/>
          <w:lang w:eastAsia="en-GB"/>
        </w:rPr>
        <w:lastRenderedPageBreak/>
        <w:t xml:space="preserve">EHRC staff are subject to levels of remuneration and terms and conditions of service (including pensions) within the general </w:t>
      </w:r>
      <w:r w:rsidR="004D368D" w:rsidRPr="00EA48C6">
        <w:rPr>
          <w:sz w:val="22"/>
          <w:lang w:eastAsia="en-GB"/>
        </w:rPr>
        <w:t xml:space="preserve">arrangements approved </w:t>
      </w:r>
      <w:r w:rsidR="00EA48C6" w:rsidRPr="00EA48C6">
        <w:rPr>
          <w:sz w:val="22"/>
          <w:lang w:eastAsia="en-GB"/>
        </w:rPr>
        <w:t>by the</w:t>
      </w:r>
      <w:r w:rsidR="007C7001" w:rsidRPr="00EA48C6">
        <w:rPr>
          <w:sz w:val="22"/>
        </w:rPr>
        <w:t xml:space="preserve"> Minister for Women and Equalities</w:t>
      </w:r>
      <w:r w:rsidR="00457AED" w:rsidRPr="00EA48C6">
        <w:rPr>
          <w:sz w:val="22"/>
          <w:lang w:eastAsia="en-GB"/>
        </w:rPr>
        <w:t>.</w:t>
      </w:r>
    </w:p>
    <w:p w14:paraId="113577B9" w14:textId="77777777" w:rsidR="00C130FB" w:rsidRPr="00EA48C6" w:rsidRDefault="00C130FB" w:rsidP="00C130FB">
      <w:pPr>
        <w:pStyle w:val="ListParagraph"/>
        <w:rPr>
          <w:sz w:val="22"/>
          <w:lang w:eastAsia="en-GB"/>
        </w:rPr>
      </w:pPr>
    </w:p>
    <w:p w14:paraId="113577BA" w14:textId="541A7226" w:rsidR="00375D90" w:rsidRPr="00EA48C6" w:rsidRDefault="00375D90" w:rsidP="00C039EF">
      <w:pPr>
        <w:pStyle w:val="ListParagraph"/>
        <w:numPr>
          <w:ilvl w:val="1"/>
          <w:numId w:val="17"/>
        </w:numPr>
        <w:ind w:left="0" w:firstLine="0"/>
        <w:jc w:val="both"/>
        <w:rPr>
          <w:sz w:val="22"/>
          <w:lang w:eastAsia="en-GB"/>
        </w:rPr>
      </w:pPr>
      <w:r w:rsidRPr="00EA48C6">
        <w:rPr>
          <w:sz w:val="22"/>
        </w:rPr>
        <w:t xml:space="preserve">EHRC staff terms and conditions will be subject to an agreed annual pay negotiating remit and </w:t>
      </w:r>
      <w:r w:rsidR="002F0D7F" w:rsidRPr="00EA48C6">
        <w:rPr>
          <w:sz w:val="22"/>
        </w:rPr>
        <w:t xml:space="preserve">must </w:t>
      </w:r>
      <w:r w:rsidRPr="00EA48C6">
        <w:rPr>
          <w:sz w:val="22"/>
        </w:rPr>
        <w:t xml:space="preserve">be in line with the current </w:t>
      </w:r>
      <w:r w:rsidR="00380104" w:rsidRPr="00EA48C6">
        <w:rPr>
          <w:sz w:val="22"/>
        </w:rPr>
        <w:t xml:space="preserve">public sector </w:t>
      </w:r>
      <w:r w:rsidRPr="00EA48C6">
        <w:rPr>
          <w:sz w:val="22"/>
        </w:rPr>
        <w:t>pay policy guidelines issued by the Treasury. The remit will be</w:t>
      </w:r>
      <w:r w:rsidR="00EA48C6">
        <w:rPr>
          <w:sz w:val="22"/>
        </w:rPr>
        <w:t xml:space="preserve"> subject to the agreement of</w:t>
      </w:r>
      <w:r w:rsidR="00457AED" w:rsidRPr="00EA48C6">
        <w:rPr>
          <w:sz w:val="22"/>
        </w:rPr>
        <w:t xml:space="preserve"> </w:t>
      </w:r>
      <w:r w:rsidR="00734650" w:rsidRPr="00EA48C6">
        <w:rPr>
          <w:rStyle w:val="CommentReference"/>
          <w:rFonts w:cs="Arial"/>
          <w:sz w:val="22"/>
          <w:szCs w:val="22"/>
          <w:lang w:eastAsia="en-GB"/>
        </w:rPr>
        <w:t>the Department</w:t>
      </w:r>
      <w:r w:rsidRPr="00EA48C6">
        <w:rPr>
          <w:sz w:val="22"/>
        </w:rPr>
        <w:t>. The EHRC has no delegated power to amend these terms and conditions</w:t>
      </w:r>
      <w:r w:rsidRPr="00EA48C6">
        <w:rPr>
          <w:sz w:val="22"/>
          <w:lang w:eastAsia="en-GB"/>
        </w:rPr>
        <w:t>.</w:t>
      </w:r>
    </w:p>
    <w:p w14:paraId="113577BB" w14:textId="77777777" w:rsidR="00C130FB" w:rsidRPr="00EA48C6" w:rsidRDefault="00C130FB" w:rsidP="00C130FB">
      <w:pPr>
        <w:pStyle w:val="ListParagraph"/>
        <w:rPr>
          <w:sz w:val="22"/>
          <w:lang w:eastAsia="en-GB"/>
        </w:rPr>
      </w:pPr>
    </w:p>
    <w:p w14:paraId="531221BD" w14:textId="0AFF85FE" w:rsidR="00CB5B22" w:rsidRPr="00DB3EAE" w:rsidRDefault="00375D90" w:rsidP="00A77C45">
      <w:pPr>
        <w:pStyle w:val="ListParagraph"/>
        <w:numPr>
          <w:ilvl w:val="1"/>
          <w:numId w:val="17"/>
        </w:numPr>
        <w:ind w:left="0" w:firstLine="0"/>
        <w:jc w:val="both"/>
        <w:rPr>
          <w:sz w:val="22"/>
          <w:lang w:eastAsia="en-GB"/>
        </w:rPr>
      </w:pPr>
      <w:r w:rsidRPr="00EA48C6">
        <w:rPr>
          <w:sz w:val="22"/>
          <w:lang w:eastAsia="en-GB"/>
        </w:rPr>
        <w:t xml:space="preserve">The EHRC will not remunerate employees through special </w:t>
      </w:r>
      <w:r w:rsidRPr="00941B95">
        <w:rPr>
          <w:sz w:val="22"/>
          <w:lang w:eastAsia="en-GB"/>
        </w:rPr>
        <w:t>purpose companies or by means of a</w:t>
      </w:r>
      <w:r w:rsidR="001744EC" w:rsidRPr="00941B95">
        <w:rPr>
          <w:sz w:val="22"/>
          <w:lang w:eastAsia="en-GB"/>
        </w:rPr>
        <w:t>ny other tax avoidance devices</w:t>
      </w:r>
      <w:r w:rsidRPr="00941B95">
        <w:rPr>
          <w:sz w:val="22"/>
          <w:lang w:eastAsia="en-GB"/>
        </w:rPr>
        <w:t>.</w:t>
      </w:r>
    </w:p>
    <w:p w14:paraId="2912CF98" w14:textId="77777777" w:rsidR="00CB5B22" w:rsidRPr="00941B95" w:rsidRDefault="00CB5B22" w:rsidP="00A77C45">
      <w:pPr>
        <w:rPr>
          <w:sz w:val="22"/>
          <w:lang w:eastAsia="en-GB"/>
        </w:rPr>
      </w:pPr>
    </w:p>
    <w:p w14:paraId="113577BE" w14:textId="4148B607" w:rsidR="00375D90" w:rsidRPr="00941B95" w:rsidRDefault="00C130FB" w:rsidP="00C130FB">
      <w:pPr>
        <w:autoSpaceDE w:val="0"/>
        <w:autoSpaceDN w:val="0"/>
        <w:adjustRightInd w:val="0"/>
        <w:jc w:val="both"/>
        <w:rPr>
          <w:b/>
          <w:sz w:val="22"/>
          <w:lang w:eastAsia="en-GB"/>
        </w:rPr>
      </w:pPr>
      <w:r w:rsidRPr="00941B95">
        <w:rPr>
          <w:b/>
          <w:sz w:val="22"/>
          <w:lang w:eastAsia="en-GB"/>
        </w:rPr>
        <w:t xml:space="preserve">24. </w:t>
      </w:r>
      <w:r w:rsidR="00375D90" w:rsidRPr="00941B95">
        <w:rPr>
          <w:b/>
          <w:sz w:val="22"/>
          <w:lang w:eastAsia="en-GB"/>
        </w:rPr>
        <w:t>Arrangements in the event that Parliament should legislate for the EHRC to be wound up</w:t>
      </w:r>
      <w:r w:rsidR="00BC7B94">
        <w:rPr>
          <w:b/>
          <w:sz w:val="22"/>
          <w:lang w:eastAsia="en-GB"/>
        </w:rPr>
        <w:t>.</w:t>
      </w:r>
    </w:p>
    <w:p w14:paraId="113577BF" w14:textId="77777777" w:rsidR="00C130FB" w:rsidRPr="00941B95" w:rsidRDefault="00C130FB" w:rsidP="00C130FB">
      <w:pPr>
        <w:autoSpaceDE w:val="0"/>
        <w:autoSpaceDN w:val="0"/>
        <w:adjustRightInd w:val="0"/>
        <w:jc w:val="both"/>
        <w:rPr>
          <w:b/>
          <w:sz w:val="22"/>
          <w:lang w:eastAsia="en-GB"/>
        </w:rPr>
      </w:pPr>
    </w:p>
    <w:p w14:paraId="113577C0" w14:textId="77777777" w:rsidR="00C130FB" w:rsidRPr="00941B95" w:rsidRDefault="00375D90" w:rsidP="00C039EF">
      <w:pPr>
        <w:pStyle w:val="ListParagraph"/>
        <w:numPr>
          <w:ilvl w:val="1"/>
          <w:numId w:val="18"/>
        </w:numPr>
        <w:autoSpaceDE w:val="0"/>
        <w:autoSpaceDN w:val="0"/>
        <w:adjustRightInd w:val="0"/>
        <w:ind w:left="0" w:firstLine="0"/>
        <w:jc w:val="both"/>
        <w:rPr>
          <w:sz w:val="22"/>
        </w:rPr>
      </w:pPr>
      <w:r w:rsidRPr="00941B95">
        <w:rPr>
          <w:sz w:val="22"/>
        </w:rPr>
        <w:t>In the event that Parliament should pass primary legislation for the EHRC to be wound up as a legal entity, and its powers and duties passed to one or more successor organisations, the EHRC will wind</w:t>
      </w:r>
      <w:r w:rsidR="002F0D7F" w:rsidRPr="00941B95">
        <w:rPr>
          <w:sz w:val="22"/>
        </w:rPr>
        <w:t xml:space="preserve"> </w:t>
      </w:r>
      <w:r w:rsidRPr="00941B95">
        <w:rPr>
          <w:sz w:val="22"/>
        </w:rPr>
        <w:t>up its affairs as soon as practicable and put in</w:t>
      </w:r>
      <w:r w:rsidR="00EF5B0E" w:rsidRPr="00941B95">
        <w:rPr>
          <w:sz w:val="22"/>
        </w:rPr>
        <w:t xml:space="preserve"> place a plan for its closure. </w:t>
      </w:r>
      <w:r w:rsidRPr="00941B95">
        <w:rPr>
          <w:sz w:val="22"/>
        </w:rPr>
        <w:t>This will include arrangements for the handover of its residual business and assets and liabilities.</w:t>
      </w:r>
    </w:p>
    <w:p w14:paraId="113577C1" w14:textId="77777777" w:rsidR="00C130FB" w:rsidRPr="00941B95" w:rsidRDefault="00C130FB" w:rsidP="00C130FB">
      <w:pPr>
        <w:pStyle w:val="ListParagraph"/>
        <w:autoSpaceDE w:val="0"/>
        <w:autoSpaceDN w:val="0"/>
        <w:adjustRightInd w:val="0"/>
        <w:ind w:left="420"/>
        <w:jc w:val="both"/>
        <w:rPr>
          <w:sz w:val="22"/>
        </w:rPr>
      </w:pPr>
    </w:p>
    <w:p w14:paraId="113577C2" w14:textId="04527198" w:rsidR="00375D90" w:rsidRPr="00EA48C6" w:rsidRDefault="00375D90" w:rsidP="00690C81">
      <w:pPr>
        <w:pStyle w:val="ListParagraph"/>
        <w:numPr>
          <w:ilvl w:val="1"/>
          <w:numId w:val="18"/>
        </w:numPr>
        <w:autoSpaceDE w:val="0"/>
        <w:autoSpaceDN w:val="0"/>
        <w:adjustRightInd w:val="0"/>
        <w:jc w:val="both"/>
        <w:rPr>
          <w:sz w:val="22"/>
        </w:rPr>
      </w:pPr>
      <w:r w:rsidRPr="00941B95">
        <w:rPr>
          <w:sz w:val="22"/>
        </w:rPr>
        <w:t xml:space="preserve">The </w:t>
      </w:r>
      <w:r w:rsidR="002F0D7F" w:rsidRPr="00941B95">
        <w:rPr>
          <w:sz w:val="22"/>
        </w:rPr>
        <w:t xml:space="preserve">EHRC will </w:t>
      </w:r>
      <w:r w:rsidR="002F0D7F" w:rsidRPr="00EA48C6">
        <w:rPr>
          <w:sz w:val="22"/>
        </w:rPr>
        <w:t xml:space="preserve">send the </w:t>
      </w:r>
      <w:r w:rsidRPr="00EA48C6">
        <w:rPr>
          <w:sz w:val="22"/>
        </w:rPr>
        <w:t xml:space="preserve">draft wind-up plan to </w:t>
      </w:r>
      <w:r w:rsidR="00457AED" w:rsidRPr="00EA48C6">
        <w:rPr>
          <w:sz w:val="22"/>
        </w:rPr>
        <w:t xml:space="preserve">the </w:t>
      </w:r>
      <w:r w:rsidR="00640931" w:rsidRPr="00EA48C6">
        <w:rPr>
          <w:rFonts w:ascii="Humanist777BT-LightB" w:hAnsi="Humanist777BT-LightB" w:cs="Humanist777BT-LightB"/>
          <w:sz w:val="22"/>
          <w:lang w:eastAsia="en-GB"/>
        </w:rPr>
        <w:t>Department</w:t>
      </w:r>
      <w:r w:rsidR="00457AED" w:rsidRPr="00EA48C6">
        <w:rPr>
          <w:sz w:val="22"/>
        </w:rPr>
        <w:t xml:space="preserve"> </w:t>
      </w:r>
      <w:r w:rsidRPr="00EA48C6">
        <w:rPr>
          <w:sz w:val="22"/>
        </w:rPr>
        <w:t>as soon as practicable.</w:t>
      </w:r>
    </w:p>
    <w:p w14:paraId="113577C3" w14:textId="77777777" w:rsidR="00C130FB" w:rsidRPr="00EA48C6" w:rsidRDefault="00C130FB" w:rsidP="00C130FB">
      <w:pPr>
        <w:pStyle w:val="ListParagraph"/>
        <w:rPr>
          <w:sz w:val="22"/>
        </w:rPr>
      </w:pPr>
    </w:p>
    <w:p w14:paraId="113577C4" w14:textId="172E3F7B" w:rsidR="00375D90" w:rsidRPr="00EA48C6" w:rsidRDefault="00457AED" w:rsidP="00C039EF">
      <w:pPr>
        <w:pStyle w:val="ListParagraph"/>
        <w:numPr>
          <w:ilvl w:val="1"/>
          <w:numId w:val="18"/>
        </w:numPr>
        <w:autoSpaceDE w:val="0"/>
        <w:autoSpaceDN w:val="0"/>
        <w:adjustRightInd w:val="0"/>
        <w:ind w:left="0" w:firstLine="0"/>
        <w:jc w:val="both"/>
        <w:rPr>
          <w:sz w:val="22"/>
        </w:rPr>
      </w:pPr>
      <w:r w:rsidRPr="00EA48C6">
        <w:rPr>
          <w:sz w:val="22"/>
          <w:lang w:eastAsia="en-GB"/>
        </w:rPr>
        <w:t xml:space="preserve">The </w:t>
      </w:r>
      <w:r w:rsidR="00640931" w:rsidRPr="00EA48C6">
        <w:rPr>
          <w:rFonts w:ascii="Humanist777BT-LightB" w:hAnsi="Humanist777BT-LightB" w:cs="Humanist777BT-LightB"/>
          <w:sz w:val="22"/>
          <w:lang w:eastAsia="en-GB"/>
        </w:rPr>
        <w:t>Department</w:t>
      </w:r>
      <w:r w:rsidRPr="00EA48C6">
        <w:rPr>
          <w:sz w:val="22"/>
          <w:lang w:eastAsia="en-GB"/>
        </w:rPr>
        <w:t xml:space="preserve"> </w:t>
      </w:r>
      <w:r w:rsidR="002F0D7F" w:rsidRPr="00EA48C6">
        <w:rPr>
          <w:sz w:val="22"/>
          <w:lang w:eastAsia="en-GB"/>
        </w:rPr>
        <w:t xml:space="preserve">will </w:t>
      </w:r>
      <w:r w:rsidR="00375D90" w:rsidRPr="00EA48C6">
        <w:rPr>
          <w:sz w:val="22"/>
          <w:lang w:eastAsia="en-GB"/>
        </w:rPr>
        <w:t xml:space="preserve">put in place arrangements to ensure that, when the EHRC is wound up, this </w:t>
      </w:r>
      <w:r w:rsidR="002F0D7F" w:rsidRPr="00EA48C6">
        <w:rPr>
          <w:sz w:val="22"/>
          <w:lang w:eastAsia="en-GB"/>
        </w:rPr>
        <w:t>is</w:t>
      </w:r>
      <w:r w:rsidR="00375D90" w:rsidRPr="00EA48C6">
        <w:rPr>
          <w:sz w:val="22"/>
          <w:lang w:eastAsia="en-GB"/>
        </w:rPr>
        <w:t xml:space="preserve"> done in an orderly manner. In </w:t>
      </w:r>
      <w:r w:rsidR="004371E1" w:rsidRPr="00EA48C6">
        <w:rPr>
          <w:sz w:val="22"/>
          <w:lang w:eastAsia="en-GB"/>
        </w:rPr>
        <w:t>particular,</w:t>
      </w:r>
      <w:r w:rsidR="00375D90" w:rsidRPr="00EA48C6">
        <w:rPr>
          <w:sz w:val="22"/>
          <w:lang w:eastAsia="en-GB"/>
        </w:rPr>
        <w:t xml:space="preserve"> </w:t>
      </w:r>
      <w:r w:rsidRPr="00EA48C6">
        <w:rPr>
          <w:sz w:val="22"/>
          <w:lang w:eastAsia="en-GB"/>
        </w:rPr>
        <w:t xml:space="preserve">the </w:t>
      </w:r>
      <w:r w:rsidR="00640931" w:rsidRPr="00EA48C6">
        <w:rPr>
          <w:rFonts w:ascii="Humanist777BT-LightB" w:hAnsi="Humanist777BT-LightB" w:cs="Humanist777BT-LightB"/>
          <w:sz w:val="22"/>
          <w:lang w:eastAsia="en-GB"/>
        </w:rPr>
        <w:t>Department</w:t>
      </w:r>
      <w:r w:rsidR="00375D90" w:rsidRPr="00EA48C6">
        <w:rPr>
          <w:sz w:val="22"/>
          <w:lang w:eastAsia="en-GB"/>
        </w:rPr>
        <w:t xml:space="preserve"> </w:t>
      </w:r>
      <w:r w:rsidR="002F0D7F" w:rsidRPr="00EA48C6">
        <w:rPr>
          <w:sz w:val="22"/>
          <w:lang w:eastAsia="en-GB"/>
        </w:rPr>
        <w:t xml:space="preserve">will </w:t>
      </w:r>
      <w:r w:rsidR="00375D90" w:rsidRPr="00EA48C6">
        <w:rPr>
          <w:sz w:val="22"/>
          <w:lang w:eastAsia="en-GB"/>
        </w:rPr>
        <w:t xml:space="preserve">ensure that </w:t>
      </w:r>
      <w:r w:rsidR="002F0D7F" w:rsidRPr="00EA48C6">
        <w:rPr>
          <w:sz w:val="22"/>
          <w:lang w:eastAsia="en-GB"/>
        </w:rPr>
        <w:t>the</w:t>
      </w:r>
      <w:r w:rsidR="00375D90" w:rsidRPr="00EA48C6">
        <w:rPr>
          <w:sz w:val="22"/>
          <w:lang w:eastAsia="en-GB"/>
        </w:rPr>
        <w:t xml:space="preserve"> assets and liabilities of the </w:t>
      </w:r>
      <w:r w:rsidR="002F0D7F" w:rsidRPr="00EA48C6">
        <w:rPr>
          <w:sz w:val="22"/>
          <w:lang w:eastAsia="en-GB"/>
        </w:rPr>
        <w:t xml:space="preserve">EHRC </w:t>
      </w:r>
      <w:r w:rsidR="00375D90" w:rsidRPr="00EA48C6">
        <w:rPr>
          <w:sz w:val="22"/>
          <w:lang w:eastAsia="en-GB"/>
        </w:rPr>
        <w:t xml:space="preserve">are passed to any successor organisation and accounted for properly (in the event that there is no successor organisation, the assets and liabilities </w:t>
      </w:r>
      <w:r w:rsidR="002F0D7F" w:rsidRPr="00EA48C6">
        <w:rPr>
          <w:sz w:val="22"/>
          <w:lang w:eastAsia="en-GB"/>
        </w:rPr>
        <w:t xml:space="preserve">will </w:t>
      </w:r>
      <w:r w:rsidR="00375D90" w:rsidRPr="00EA48C6">
        <w:rPr>
          <w:sz w:val="22"/>
          <w:lang w:eastAsia="en-GB"/>
        </w:rPr>
        <w:t>revert to the</w:t>
      </w:r>
      <w:r w:rsidRPr="00EA48C6">
        <w:rPr>
          <w:sz w:val="22"/>
          <w:lang w:eastAsia="en-GB"/>
        </w:rPr>
        <w:t xml:space="preserve"> </w:t>
      </w:r>
      <w:r w:rsidR="00640931" w:rsidRPr="00EA48C6">
        <w:rPr>
          <w:rFonts w:ascii="Humanist777BT-LightB" w:hAnsi="Humanist777BT-LightB" w:cs="Humanist777BT-LightB"/>
          <w:sz w:val="22"/>
          <w:lang w:eastAsia="en-GB"/>
        </w:rPr>
        <w:t>Department</w:t>
      </w:r>
      <w:r w:rsidR="00375D90" w:rsidRPr="00EA48C6">
        <w:rPr>
          <w:sz w:val="22"/>
          <w:lang w:eastAsia="en-GB"/>
        </w:rPr>
        <w:t>). To this end, the</w:t>
      </w:r>
      <w:r w:rsidRPr="00EA48C6">
        <w:rPr>
          <w:sz w:val="22"/>
          <w:lang w:eastAsia="en-GB"/>
        </w:rPr>
        <w:t xml:space="preserve"> </w:t>
      </w:r>
      <w:r w:rsidR="00640931" w:rsidRPr="00EA48C6">
        <w:rPr>
          <w:rFonts w:ascii="Humanist777BT-LightB" w:hAnsi="Humanist777BT-LightB" w:cs="Humanist777BT-LightB"/>
          <w:sz w:val="22"/>
          <w:lang w:eastAsia="en-GB"/>
        </w:rPr>
        <w:t>Department</w:t>
      </w:r>
      <w:r w:rsidR="00375D90" w:rsidRPr="00EA48C6">
        <w:rPr>
          <w:sz w:val="22"/>
          <w:lang w:eastAsia="en-GB"/>
        </w:rPr>
        <w:t xml:space="preserve">, in conjunction with the EHRC, </w:t>
      </w:r>
      <w:r w:rsidR="002F0D7F" w:rsidRPr="00EA48C6">
        <w:rPr>
          <w:sz w:val="22"/>
          <w:lang w:eastAsia="en-GB"/>
        </w:rPr>
        <w:t>will</w:t>
      </w:r>
      <w:r w:rsidR="00375D90" w:rsidRPr="00EA48C6">
        <w:rPr>
          <w:sz w:val="22"/>
          <w:lang w:eastAsia="en-GB"/>
        </w:rPr>
        <w:t xml:space="preserve">: </w:t>
      </w:r>
    </w:p>
    <w:p w14:paraId="113577C5" w14:textId="77777777" w:rsidR="00375D90" w:rsidRPr="00EA48C6" w:rsidRDefault="00375D90" w:rsidP="00375D90">
      <w:pPr>
        <w:pStyle w:val="ListParagraph"/>
        <w:ind w:left="1080"/>
        <w:jc w:val="both"/>
        <w:rPr>
          <w:sz w:val="22"/>
        </w:rPr>
      </w:pPr>
    </w:p>
    <w:p w14:paraId="113577C6" w14:textId="77777777" w:rsidR="00375D90" w:rsidRPr="00EA48C6" w:rsidRDefault="00375D90" w:rsidP="00690C81">
      <w:pPr>
        <w:pStyle w:val="ListParagraph"/>
        <w:numPr>
          <w:ilvl w:val="0"/>
          <w:numId w:val="4"/>
        </w:numPr>
        <w:jc w:val="both"/>
        <w:rPr>
          <w:sz w:val="22"/>
        </w:rPr>
      </w:pPr>
      <w:r w:rsidRPr="00EA48C6">
        <w:rPr>
          <w:sz w:val="22"/>
        </w:rPr>
        <w:t xml:space="preserve">ensure that procedures are in place in the EHRC to gain independent assurance on key transactions, financial commitments, cash flows and other information needed to handle the wind-up effectively and to maintain the momentum of work inherited by any residuary body; </w:t>
      </w:r>
    </w:p>
    <w:p w14:paraId="113577C7" w14:textId="77777777" w:rsidR="00375D90" w:rsidRPr="00EA48C6" w:rsidRDefault="00375D90" w:rsidP="00375D90">
      <w:pPr>
        <w:pStyle w:val="ListParagraph"/>
        <w:ind w:left="1080"/>
        <w:jc w:val="both"/>
        <w:rPr>
          <w:sz w:val="22"/>
        </w:rPr>
      </w:pPr>
    </w:p>
    <w:p w14:paraId="113577C8" w14:textId="77777777" w:rsidR="00375D90" w:rsidRPr="00EA48C6" w:rsidRDefault="00375D90" w:rsidP="00690C81">
      <w:pPr>
        <w:pStyle w:val="ListParagraph"/>
        <w:numPr>
          <w:ilvl w:val="0"/>
          <w:numId w:val="4"/>
        </w:numPr>
        <w:jc w:val="both"/>
        <w:rPr>
          <w:sz w:val="22"/>
        </w:rPr>
      </w:pPr>
      <w:r w:rsidRPr="00EA48C6">
        <w:rPr>
          <w:sz w:val="22"/>
        </w:rPr>
        <w:t>ensure that arrangements are in place to prepare closing accounts and pass to the C&amp;AG for external audit and that funds are in place to pay for such audits; and</w:t>
      </w:r>
    </w:p>
    <w:p w14:paraId="113577C9" w14:textId="77777777" w:rsidR="00375D90" w:rsidRPr="00EA48C6" w:rsidRDefault="00375D90" w:rsidP="00375D90">
      <w:pPr>
        <w:pStyle w:val="ListParagraph"/>
        <w:ind w:left="1080"/>
        <w:jc w:val="both"/>
        <w:rPr>
          <w:sz w:val="22"/>
        </w:rPr>
      </w:pPr>
    </w:p>
    <w:p w14:paraId="113577CA" w14:textId="78344F32" w:rsidR="00375D90" w:rsidRPr="00EA48C6" w:rsidRDefault="00375D90" w:rsidP="00690C81">
      <w:pPr>
        <w:pStyle w:val="ListParagraph"/>
        <w:numPr>
          <w:ilvl w:val="0"/>
          <w:numId w:val="4"/>
        </w:numPr>
        <w:jc w:val="both"/>
        <w:rPr>
          <w:sz w:val="22"/>
        </w:rPr>
      </w:pPr>
      <w:r w:rsidRPr="00EA48C6">
        <w:rPr>
          <w:sz w:val="22"/>
        </w:rPr>
        <w:t xml:space="preserve">arrange for the most appropriate person to sign the closing accounts.  In the event </w:t>
      </w:r>
      <w:r w:rsidR="00A92478">
        <w:rPr>
          <w:sz w:val="22"/>
        </w:rPr>
        <w:t>that another ALB</w:t>
      </w:r>
      <w:r w:rsidRPr="00EA48C6">
        <w:rPr>
          <w:sz w:val="22"/>
        </w:rPr>
        <w:t xml:space="preserve"> takes on the role, responsibilities, assets and liabilities, the succeeding ALB Accounting Officer should sign the closing accounts. In the event that the </w:t>
      </w:r>
      <w:r w:rsidR="00640931" w:rsidRPr="00EA48C6">
        <w:rPr>
          <w:rFonts w:ascii="Humanist777BT-LightB" w:hAnsi="Humanist777BT-LightB" w:cs="Humanist777BT-LightB"/>
          <w:sz w:val="22"/>
          <w:lang w:eastAsia="en-GB"/>
        </w:rPr>
        <w:t>Department</w:t>
      </w:r>
      <w:r w:rsidR="00457AED" w:rsidRPr="00EA48C6">
        <w:rPr>
          <w:sz w:val="22"/>
        </w:rPr>
        <w:t xml:space="preserve"> </w:t>
      </w:r>
      <w:r w:rsidRPr="00EA48C6">
        <w:rPr>
          <w:sz w:val="22"/>
        </w:rPr>
        <w:t xml:space="preserve">inherits the </w:t>
      </w:r>
      <w:r w:rsidRPr="00DD30FC">
        <w:rPr>
          <w:sz w:val="22"/>
        </w:rPr>
        <w:t xml:space="preserve">role, responsibilities, assets and </w:t>
      </w:r>
      <w:r w:rsidRPr="00EA48C6">
        <w:rPr>
          <w:sz w:val="22"/>
        </w:rPr>
        <w:t xml:space="preserve">liabilities, the Permanent Secretary should sign. </w:t>
      </w:r>
    </w:p>
    <w:p w14:paraId="113577CB" w14:textId="77777777" w:rsidR="00C130FB" w:rsidRPr="00EA48C6" w:rsidRDefault="00C130FB" w:rsidP="00C130FB">
      <w:pPr>
        <w:pStyle w:val="ListParagraph"/>
        <w:rPr>
          <w:sz w:val="22"/>
        </w:rPr>
      </w:pPr>
    </w:p>
    <w:p w14:paraId="113577CC" w14:textId="164CA6D2" w:rsidR="00C130FB" w:rsidRDefault="00375D90" w:rsidP="00C039EF">
      <w:pPr>
        <w:pStyle w:val="ListParagraph"/>
        <w:numPr>
          <w:ilvl w:val="1"/>
          <w:numId w:val="18"/>
        </w:numPr>
        <w:ind w:left="0" w:firstLine="0"/>
        <w:jc w:val="both"/>
        <w:rPr>
          <w:sz w:val="22"/>
          <w:lang w:eastAsia="en-GB"/>
        </w:rPr>
      </w:pPr>
      <w:r w:rsidRPr="00EA48C6">
        <w:rPr>
          <w:sz w:val="22"/>
          <w:lang w:eastAsia="en-GB"/>
        </w:rPr>
        <w:t xml:space="preserve">The EHRC </w:t>
      </w:r>
      <w:r w:rsidR="002F0D7F" w:rsidRPr="00EA48C6">
        <w:rPr>
          <w:sz w:val="22"/>
          <w:lang w:eastAsia="en-GB"/>
        </w:rPr>
        <w:t xml:space="preserve">will </w:t>
      </w:r>
      <w:r w:rsidRPr="00EA48C6">
        <w:rPr>
          <w:sz w:val="22"/>
          <w:lang w:eastAsia="en-GB"/>
        </w:rPr>
        <w:t xml:space="preserve">provide the </w:t>
      </w:r>
      <w:r w:rsidR="00640931" w:rsidRPr="00EA48C6">
        <w:rPr>
          <w:rFonts w:ascii="Humanist777BT-LightB" w:hAnsi="Humanist777BT-LightB" w:cs="Humanist777BT-LightB"/>
          <w:sz w:val="22"/>
          <w:lang w:eastAsia="en-GB"/>
        </w:rPr>
        <w:t>Department</w:t>
      </w:r>
      <w:r w:rsidR="00457AED" w:rsidRPr="00EA48C6">
        <w:rPr>
          <w:sz w:val="22"/>
          <w:lang w:eastAsia="en-GB"/>
        </w:rPr>
        <w:t xml:space="preserve"> </w:t>
      </w:r>
      <w:r w:rsidRPr="00EA48C6">
        <w:rPr>
          <w:sz w:val="22"/>
          <w:lang w:eastAsia="en-GB"/>
        </w:rPr>
        <w:t xml:space="preserve">with full details of all agreements where it or its successors have a right to share in the financial gains of developers. It </w:t>
      </w:r>
      <w:r w:rsidR="002F0D7F" w:rsidRPr="00EA48C6">
        <w:rPr>
          <w:sz w:val="22"/>
          <w:lang w:eastAsia="en-GB"/>
        </w:rPr>
        <w:t xml:space="preserve">will </w:t>
      </w:r>
      <w:r w:rsidRPr="00EA48C6">
        <w:rPr>
          <w:sz w:val="22"/>
          <w:lang w:eastAsia="en-GB"/>
        </w:rPr>
        <w:t xml:space="preserve">also pass to the </w:t>
      </w:r>
      <w:r w:rsidR="00457AED" w:rsidRPr="00EA48C6">
        <w:rPr>
          <w:sz w:val="22"/>
          <w:lang w:eastAsia="en-GB"/>
        </w:rPr>
        <w:t xml:space="preserve">Department </w:t>
      </w:r>
      <w:r w:rsidRPr="00EA48C6">
        <w:rPr>
          <w:sz w:val="22"/>
          <w:lang w:eastAsia="en-GB"/>
        </w:rPr>
        <w:t xml:space="preserve">details of any other forms of claw-back due to the EHRC. </w:t>
      </w:r>
    </w:p>
    <w:p w14:paraId="15A888AE" w14:textId="77777777" w:rsidR="008C6EF4" w:rsidRDefault="008C6EF4" w:rsidP="008C6EF4">
      <w:pPr>
        <w:pStyle w:val="ListParagraph"/>
        <w:ind w:left="0"/>
        <w:jc w:val="both"/>
        <w:rPr>
          <w:sz w:val="22"/>
          <w:lang w:eastAsia="en-GB"/>
        </w:rPr>
      </w:pPr>
    </w:p>
    <w:p w14:paraId="2E116B93" w14:textId="77777777" w:rsidR="008C6EF4" w:rsidRDefault="008C6EF4" w:rsidP="008C6EF4">
      <w:pPr>
        <w:pStyle w:val="ListParagraph"/>
        <w:numPr>
          <w:ilvl w:val="1"/>
          <w:numId w:val="18"/>
        </w:numPr>
        <w:jc w:val="both"/>
        <w:rPr>
          <w:sz w:val="22"/>
          <w:lang w:eastAsia="en-GB"/>
        </w:rPr>
      </w:pPr>
      <w:r w:rsidRPr="008C6EF4">
        <w:rPr>
          <w:sz w:val="22"/>
          <w:lang w:eastAsia="en-GB"/>
        </w:rPr>
        <w:t>In the event that the EHRC is wound up, and/or the work and responsibi</w:t>
      </w:r>
      <w:r>
        <w:rPr>
          <w:sz w:val="22"/>
          <w:lang w:eastAsia="en-GB"/>
        </w:rPr>
        <w:t>lities of the</w:t>
      </w:r>
    </w:p>
    <w:p w14:paraId="57213FEE" w14:textId="4D68D936" w:rsidR="008B6A97" w:rsidRPr="008B6A97" w:rsidRDefault="008C6EF4" w:rsidP="008C6EF4">
      <w:pPr>
        <w:jc w:val="both"/>
        <w:rPr>
          <w:sz w:val="22"/>
          <w:lang w:eastAsia="en-GB"/>
        </w:rPr>
      </w:pPr>
      <w:r w:rsidRPr="008C6EF4">
        <w:rPr>
          <w:sz w:val="22"/>
          <w:lang w:eastAsia="en-GB"/>
        </w:rPr>
        <w:t>EHRC transfer fully or in part to another organisation/s, the Department and EHRC will work together</w:t>
      </w:r>
      <w:r w:rsidR="008B6A97">
        <w:rPr>
          <w:sz w:val="22"/>
          <w:lang w:eastAsia="en-GB"/>
        </w:rPr>
        <w:t xml:space="preserve"> </w:t>
      </w:r>
      <w:r w:rsidR="008B6A97" w:rsidRPr="008B6A97">
        <w:rPr>
          <w:iCs/>
          <w:sz w:val="22"/>
          <w:lang w:eastAsia="en-GB"/>
        </w:rPr>
        <w:t xml:space="preserve">to implement any relevant legislation and guidance that is in force at the time; </w:t>
      </w:r>
      <w:r w:rsidR="00061AB8">
        <w:rPr>
          <w:iCs/>
          <w:noProof/>
          <w:sz w:val="22"/>
          <w:lang w:eastAsia="en-GB"/>
        </w:rPr>
        <w:lastRenderedPageBreak/>
        <mc:AlternateContent>
          <mc:Choice Requires="wpc">
            <w:drawing>
              <wp:anchor distT="0" distB="0" distL="114300" distR="114300" simplePos="0" relativeHeight="251739136" behindDoc="0" locked="0" layoutInCell="1" allowOverlap="1" wp14:anchorId="153AB0F2" wp14:editId="76379555">
                <wp:simplePos x="0" y="0"/>
                <wp:positionH relativeFrom="column">
                  <wp:posOffset>-914400</wp:posOffset>
                </wp:positionH>
                <wp:positionV relativeFrom="paragraph">
                  <wp:posOffset>-625475</wp:posOffset>
                </wp:positionV>
                <wp:extent cx="2355850" cy="596900"/>
                <wp:effectExtent l="0" t="0" r="6350" b="3175"/>
                <wp:wrapNone/>
                <wp:docPr id="19" name="Canvas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4"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62200"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7AF4FEE8" id="Canvas 19" o:spid="_x0000_s1026" editas="canvas" style="position:absolute;margin-left:-1in;margin-top:-49.25pt;width:185.5pt;height:47pt;z-index:251739136" coordsize="23558,59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">
                <v:shape id="_x0000_s1027" type="#_x0000_t75" style="position:absolute;width:23558;height:5969;visibility:visible;mso-wrap-style:square">
                  <v:fill o:detectmouseclick="t"/>
                  <v:path o:connecttype="none"/>
                </v:shape>
                <v:shape id="Picture 6" o:spid="_x0000_s1028" type="#_x0000_t75" style="position:absolute;width:23622;height: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">
                  <v:imagedata r:id="rId19" o:title=""/>
                </v:shape>
              </v:group>
            </w:pict>
          </mc:Fallback>
        </mc:AlternateContent>
      </w:r>
      <w:r w:rsidR="008B6A97" w:rsidRPr="008B6A97">
        <w:rPr>
          <w:iCs/>
          <w:sz w:val="22"/>
          <w:lang w:eastAsia="en-GB"/>
        </w:rPr>
        <w:t>including, but not limited to TUPE; Machinery of Government Changes; Good Practice for Managing Consequences of Outsourcing and the Cabinet Office Statement of Practice on Staff Transfers. Where appropriate, in line with relevant legislation and guidance, the Department and EHRC will use reasonable endeavours to ensure that EHRC employees transfer with their work to the new organisation/s.</w:t>
      </w:r>
    </w:p>
    <w:p w14:paraId="2EF5EEAB" w14:textId="7241E9FC" w:rsidR="008B6A97" w:rsidRPr="008B6A97" w:rsidRDefault="008B6A97" w:rsidP="008C6EF4">
      <w:pPr>
        <w:jc w:val="both"/>
        <w:rPr>
          <w:iCs/>
          <w:sz w:val="22"/>
          <w:lang w:eastAsia="en-GB"/>
        </w:rPr>
      </w:pPr>
    </w:p>
    <w:p w14:paraId="65BA5E2F" w14:textId="65A1B82E" w:rsidR="008B6A97" w:rsidRPr="008B6A97" w:rsidRDefault="008B6A97" w:rsidP="008C6EF4">
      <w:pPr>
        <w:jc w:val="both"/>
        <w:rPr>
          <w:iCs/>
          <w:sz w:val="22"/>
          <w:lang w:eastAsia="en-GB"/>
        </w:rPr>
      </w:pPr>
      <w:r w:rsidRPr="008B6A97">
        <w:rPr>
          <w:iCs/>
          <w:sz w:val="22"/>
          <w:lang w:eastAsia="en-GB"/>
        </w:rPr>
        <w:t>24.6 In the event that the EHRC is wound up, and/or the work and responsibilities of the EHRC transfer fully or in part to another organisation/s, and it is not appropriate for all of some of the EHRC’s employees to transfer to the new organisation/s; the EHRC and Department will work together to mitigate redundancy risks, by following the 2016 Protocol – Civil Service Redundancy Principles, or any protocol that supersedes these.</w:t>
      </w:r>
    </w:p>
    <w:p w14:paraId="113577CD" w14:textId="3A1FE9E9" w:rsidR="00375D90" w:rsidRPr="00EA48C6" w:rsidRDefault="00375D90" w:rsidP="00375D90">
      <w:pPr>
        <w:pStyle w:val="ListParagraph"/>
        <w:ind w:left="0"/>
        <w:rPr>
          <w:sz w:val="22"/>
        </w:rPr>
      </w:pPr>
    </w:p>
    <w:p w14:paraId="113577CE" w14:textId="77777777" w:rsidR="00375D90" w:rsidRPr="00EA48C6" w:rsidRDefault="00C130FB" w:rsidP="00C130FB">
      <w:pPr>
        <w:jc w:val="both"/>
        <w:rPr>
          <w:b/>
          <w:sz w:val="22"/>
        </w:rPr>
      </w:pPr>
      <w:r w:rsidRPr="00EA48C6">
        <w:rPr>
          <w:b/>
          <w:sz w:val="22"/>
        </w:rPr>
        <w:t xml:space="preserve">25. </w:t>
      </w:r>
      <w:r w:rsidR="00375D90" w:rsidRPr="00EA48C6">
        <w:rPr>
          <w:b/>
          <w:sz w:val="22"/>
        </w:rPr>
        <w:t xml:space="preserve">Reporting performance to the Department </w:t>
      </w:r>
    </w:p>
    <w:p w14:paraId="113577CF" w14:textId="77777777" w:rsidR="00C130FB" w:rsidRPr="00EA48C6" w:rsidRDefault="00C130FB" w:rsidP="00C130FB">
      <w:pPr>
        <w:jc w:val="both"/>
        <w:rPr>
          <w:b/>
          <w:sz w:val="22"/>
        </w:rPr>
      </w:pPr>
    </w:p>
    <w:p w14:paraId="113577D0" w14:textId="3B28D920" w:rsidR="00BE2724" w:rsidRPr="00EA48C6" w:rsidRDefault="00C130FB" w:rsidP="00C130FB">
      <w:pPr>
        <w:jc w:val="both"/>
        <w:rPr>
          <w:sz w:val="22"/>
          <w:lang w:eastAsia="en-GB"/>
        </w:rPr>
      </w:pPr>
      <w:r w:rsidRPr="00EA48C6">
        <w:rPr>
          <w:sz w:val="22"/>
        </w:rPr>
        <w:t>25.1</w:t>
      </w:r>
      <w:r w:rsidRPr="00EA48C6">
        <w:rPr>
          <w:b/>
          <w:sz w:val="22"/>
        </w:rPr>
        <w:t xml:space="preserve"> </w:t>
      </w:r>
      <w:r w:rsidR="00375D90" w:rsidRPr="00EA48C6">
        <w:rPr>
          <w:sz w:val="22"/>
          <w:lang w:eastAsia="en-GB"/>
        </w:rPr>
        <w:t xml:space="preserve">The EHRC </w:t>
      </w:r>
      <w:r w:rsidR="00347386" w:rsidRPr="00EA48C6">
        <w:rPr>
          <w:sz w:val="22"/>
          <w:lang w:eastAsia="en-GB"/>
        </w:rPr>
        <w:t xml:space="preserve">will </w:t>
      </w:r>
      <w:r w:rsidR="00375D90" w:rsidRPr="00EA48C6">
        <w:rPr>
          <w:sz w:val="22"/>
          <w:lang w:eastAsia="en-GB"/>
        </w:rPr>
        <w:t xml:space="preserve">operate management information and accounting systems that enable it to review in a timely and effective manner its financial and non-financial performance against the budgets and </w:t>
      </w:r>
      <w:r w:rsidR="00347386" w:rsidRPr="00EA48C6">
        <w:rPr>
          <w:sz w:val="22"/>
          <w:lang w:eastAsia="en-GB"/>
        </w:rPr>
        <w:t xml:space="preserve">performance measures </w:t>
      </w:r>
      <w:r w:rsidR="00375D90" w:rsidRPr="00EA48C6">
        <w:rPr>
          <w:sz w:val="22"/>
          <w:lang w:eastAsia="en-GB"/>
        </w:rPr>
        <w:t xml:space="preserve">set out in its </w:t>
      </w:r>
      <w:r w:rsidR="00F74084" w:rsidRPr="00EA48C6">
        <w:rPr>
          <w:sz w:val="22"/>
          <w:lang w:eastAsia="en-GB"/>
        </w:rPr>
        <w:t xml:space="preserve">Strategic and Business Plans. </w:t>
      </w:r>
      <w:r w:rsidR="00F17BFF" w:rsidRPr="00EA48C6">
        <w:rPr>
          <w:sz w:val="22"/>
          <w:lang w:eastAsia="en-GB"/>
        </w:rPr>
        <w:t xml:space="preserve">It </w:t>
      </w:r>
      <w:r w:rsidR="00347386" w:rsidRPr="00EA48C6">
        <w:rPr>
          <w:sz w:val="22"/>
          <w:lang w:eastAsia="en-GB"/>
        </w:rPr>
        <w:t xml:space="preserve">will </w:t>
      </w:r>
      <w:r w:rsidR="00F17BFF" w:rsidRPr="00EA48C6">
        <w:rPr>
          <w:sz w:val="22"/>
          <w:lang w:eastAsia="en-GB"/>
        </w:rPr>
        <w:t xml:space="preserve">supply to the </w:t>
      </w:r>
      <w:r w:rsidR="00640931" w:rsidRPr="00EA48C6">
        <w:rPr>
          <w:rFonts w:ascii="Humanist777BT-LightB" w:hAnsi="Humanist777BT-LightB" w:cs="Humanist777BT-LightB"/>
          <w:sz w:val="22"/>
          <w:lang w:eastAsia="en-GB"/>
        </w:rPr>
        <w:t>Department</w:t>
      </w:r>
      <w:r w:rsidR="00640931" w:rsidRPr="00EA48C6">
        <w:rPr>
          <w:sz w:val="22"/>
          <w:lang w:eastAsia="en-GB"/>
        </w:rPr>
        <w:t xml:space="preserve"> </w:t>
      </w:r>
      <w:r w:rsidR="00F17BFF" w:rsidRPr="00EA48C6">
        <w:rPr>
          <w:sz w:val="22"/>
          <w:lang w:eastAsia="en-GB"/>
        </w:rPr>
        <w:t xml:space="preserve">the information specified in Annex C. </w:t>
      </w:r>
      <w:r w:rsidR="00375D90" w:rsidRPr="00EA48C6">
        <w:rPr>
          <w:sz w:val="22"/>
          <w:lang w:eastAsia="en-GB"/>
        </w:rPr>
        <w:t xml:space="preserve">The EHRC’s performance will be reviewed by the </w:t>
      </w:r>
      <w:r w:rsidR="00640931" w:rsidRPr="00EA48C6">
        <w:rPr>
          <w:rFonts w:ascii="Humanist777BT-LightB" w:hAnsi="Humanist777BT-LightB" w:cs="Humanist777BT-LightB"/>
          <w:sz w:val="22"/>
          <w:lang w:eastAsia="en-GB"/>
        </w:rPr>
        <w:t>Department</w:t>
      </w:r>
      <w:r w:rsidR="00457AED" w:rsidRPr="00EA48C6">
        <w:rPr>
          <w:sz w:val="22"/>
          <w:lang w:eastAsia="en-GB"/>
        </w:rPr>
        <w:t xml:space="preserve"> </w:t>
      </w:r>
      <w:r w:rsidR="00375D90" w:rsidRPr="00EA48C6">
        <w:rPr>
          <w:sz w:val="22"/>
          <w:lang w:eastAsia="en-GB"/>
        </w:rPr>
        <w:t xml:space="preserve">periodically in accordance with the engagement </w:t>
      </w:r>
      <w:r w:rsidR="00347386" w:rsidRPr="00EA48C6">
        <w:rPr>
          <w:sz w:val="22"/>
          <w:lang w:eastAsia="en-GB"/>
        </w:rPr>
        <w:t>calendar</w:t>
      </w:r>
      <w:r w:rsidR="00375D90" w:rsidRPr="00EA48C6">
        <w:rPr>
          <w:sz w:val="22"/>
          <w:lang w:eastAsia="en-GB"/>
        </w:rPr>
        <w:t xml:space="preserve"> set out at Section </w:t>
      </w:r>
      <w:r w:rsidR="005F73EA" w:rsidRPr="00EA48C6">
        <w:rPr>
          <w:sz w:val="22"/>
          <w:lang w:eastAsia="en-GB"/>
        </w:rPr>
        <w:t xml:space="preserve">3 </w:t>
      </w:r>
      <w:r w:rsidR="00375D90" w:rsidRPr="00EA48C6">
        <w:rPr>
          <w:sz w:val="22"/>
          <w:lang w:eastAsia="en-GB"/>
        </w:rPr>
        <w:t xml:space="preserve">of this Framework Document. </w:t>
      </w:r>
    </w:p>
    <w:p w14:paraId="7569237C" w14:textId="0D4C19BC" w:rsidR="00527C5C" w:rsidRPr="00EA48C6" w:rsidRDefault="00527C5C" w:rsidP="00C130FB">
      <w:pPr>
        <w:jc w:val="both"/>
        <w:rPr>
          <w:b/>
          <w:sz w:val="22"/>
        </w:rPr>
      </w:pPr>
    </w:p>
    <w:p w14:paraId="113577D2" w14:textId="63896ED2" w:rsidR="00C130FB" w:rsidRPr="00EA48C6" w:rsidRDefault="00C130FB" w:rsidP="00C130FB">
      <w:pPr>
        <w:jc w:val="both"/>
        <w:rPr>
          <w:b/>
          <w:sz w:val="22"/>
        </w:rPr>
      </w:pPr>
      <w:r w:rsidRPr="00EA48C6">
        <w:rPr>
          <w:b/>
          <w:sz w:val="22"/>
        </w:rPr>
        <w:t xml:space="preserve">26. </w:t>
      </w:r>
      <w:r w:rsidR="00D23BDE" w:rsidRPr="00EA48C6">
        <w:rPr>
          <w:b/>
          <w:sz w:val="22"/>
        </w:rPr>
        <w:t>Review of the EHRC</w:t>
      </w:r>
    </w:p>
    <w:p w14:paraId="113577D3" w14:textId="77777777" w:rsidR="00C130FB" w:rsidRPr="00EA48C6" w:rsidRDefault="00C130FB" w:rsidP="00C130FB">
      <w:pPr>
        <w:jc w:val="both"/>
        <w:rPr>
          <w:b/>
          <w:sz w:val="22"/>
        </w:rPr>
      </w:pPr>
    </w:p>
    <w:p w14:paraId="113577D5" w14:textId="2BBBF99C" w:rsidR="004A7505" w:rsidRPr="00EA48C6" w:rsidRDefault="00D23BDE" w:rsidP="00C039EF">
      <w:pPr>
        <w:pStyle w:val="ListParagraph"/>
        <w:numPr>
          <w:ilvl w:val="1"/>
          <w:numId w:val="29"/>
        </w:numPr>
        <w:ind w:left="0" w:firstLine="0"/>
        <w:rPr>
          <w:sz w:val="22"/>
          <w:lang w:eastAsia="en-GB"/>
        </w:rPr>
      </w:pPr>
      <w:r w:rsidRPr="00EA48C6">
        <w:rPr>
          <w:sz w:val="22"/>
          <w:lang w:eastAsia="en-GB"/>
        </w:rPr>
        <w:t>The EHRC wi</w:t>
      </w:r>
      <w:r w:rsidR="00CB3F7A" w:rsidRPr="00EA48C6">
        <w:rPr>
          <w:sz w:val="22"/>
          <w:lang w:eastAsia="en-GB"/>
        </w:rPr>
        <w:t xml:space="preserve">ll be reviewed </w:t>
      </w:r>
      <w:r w:rsidRPr="00EA48C6">
        <w:rPr>
          <w:sz w:val="22"/>
          <w:lang w:eastAsia="en-GB"/>
        </w:rPr>
        <w:t xml:space="preserve">in line with the arrangements set out in the Cabinet Office’s </w:t>
      </w:r>
      <w:r w:rsidR="00CB3F7A" w:rsidRPr="00EA48C6">
        <w:rPr>
          <w:i/>
          <w:sz w:val="22"/>
          <w:lang w:eastAsia="en-GB"/>
        </w:rPr>
        <w:t>Tailored Reviews: Guidance</w:t>
      </w:r>
      <w:r w:rsidR="00DC61FF" w:rsidRPr="00EA48C6">
        <w:rPr>
          <w:i/>
          <w:sz w:val="22"/>
          <w:lang w:eastAsia="en-GB"/>
        </w:rPr>
        <w:t xml:space="preserve"> on the Review of Public Bodies</w:t>
      </w:r>
      <w:r w:rsidR="00640931" w:rsidRPr="00EA48C6">
        <w:rPr>
          <w:i/>
          <w:sz w:val="22"/>
          <w:lang w:eastAsia="en-GB"/>
        </w:rPr>
        <w:t xml:space="preserve"> </w:t>
      </w:r>
      <w:r w:rsidR="00DC61FF" w:rsidRPr="00EA48C6">
        <w:rPr>
          <w:sz w:val="22"/>
          <w:lang w:eastAsia="en-GB"/>
        </w:rPr>
        <w:t xml:space="preserve">and the EHRC will participate in future reviews. </w:t>
      </w:r>
      <w:r w:rsidR="00B21AAA" w:rsidRPr="00EA48C6">
        <w:rPr>
          <w:sz w:val="22"/>
          <w:lang w:eastAsia="en-GB"/>
        </w:rPr>
        <w:t>The last review of the EHRC took place in July/Augus</w:t>
      </w:r>
      <w:r w:rsidR="00DC61FF" w:rsidRPr="00EA48C6">
        <w:rPr>
          <w:sz w:val="22"/>
          <w:lang w:eastAsia="en-GB"/>
        </w:rPr>
        <w:t>t 2018 and t</w:t>
      </w:r>
      <w:r w:rsidR="00CE190F" w:rsidRPr="00EA48C6">
        <w:rPr>
          <w:sz w:val="22"/>
        </w:rPr>
        <w:t xml:space="preserve">he Department and EHRC will implement </w:t>
      </w:r>
      <w:r w:rsidR="00DC2303" w:rsidRPr="00EA48C6">
        <w:rPr>
          <w:sz w:val="22"/>
        </w:rPr>
        <w:t xml:space="preserve">the </w:t>
      </w:r>
      <w:r w:rsidR="00CE190F" w:rsidRPr="00EA48C6">
        <w:rPr>
          <w:sz w:val="22"/>
        </w:rPr>
        <w:t>recommendations of the Tailored Review</w:t>
      </w:r>
      <w:r w:rsidR="00527C5C" w:rsidRPr="00EA48C6">
        <w:rPr>
          <w:sz w:val="22"/>
        </w:rPr>
        <w:t xml:space="preserve"> as set out in the action plans.</w:t>
      </w:r>
      <w:r w:rsidR="00DC61FF" w:rsidRPr="00EA48C6">
        <w:rPr>
          <w:sz w:val="22"/>
        </w:rPr>
        <w:t xml:space="preserve"> </w:t>
      </w:r>
    </w:p>
    <w:p w14:paraId="190B3015" w14:textId="0A6B3DAB" w:rsidR="00034C08" w:rsidRDefault="00034C08" w:rsidP="00C5421B">
      <w:pPr>
        <w:jc w:val="both"/>
        <w:rPr>
          <w:sz w:val="22"/>
          <w:lang w:eastAsia="en-GB"/>
        </w:rPr>
      </w:pPr>
    </w:p>
    <w:p w14:paraId="340CE5D9" w14:textId="77777777" w:rsidR="00034C08" w:rsidRPr="00EA48C6" w:rsidRDefault="00034C08" w:rsidP="00C5421B">
      <w:pPr>
        <w:jc w:val="both"/>
        <w:rPr>
          <w:sz w:val="22"/>
          <w:lang w:eastAsia="en-GB"/>
        </w:rPr>
      </w:pPr>
    </w:p>
    <w:p w14:paraId="3F370295" w14:textId="2A53435E" w:rsidR="00B32857" w:rsidRDefault="001C178F" w:rsidP="00C5421B">
      <w:pPr>
        <w:jc w:val="both"/>
        <w:rPr>
          <w:b/>
          <w:sz w:val="22"/>
          <w:lang w:eastAsia="en-GB"/>
        </w:rPr>
      </w:pPr>
      <w:r w:rsidRPr="00EA48C6">
        <w:rPr>
          <w:sz w:val="22"/>
          <w:lang w:eastAsia="en-GB"/>
        </w:rPr>
        <w:t>Date:</w:t>
      </w:r>
      <w:r w:rsidR="00E64DDD" w:rsidRPr="00EA48C6">
        <w:rPr>
          <w:sz w:val="22"/>
          <w:lang w:eastAsia="en-GB"/>
        </w:rPr>
        <w:t xml:space="preserve">   </w:t>
      </w:r>
      <w:r w:rsidR="00C84189">
        <w:rPr>
          <w:b/>
          <w:sz w:val="22"/>
          <w:lang w:eastAsia="en-GB"/>
        </w:rPr>
        <w:t>November</w:t>
      </w:r>
      <w:r w:rsidR="00C73184" w:rsidRPr="00EA48C6">
        <w:rPr>
          <w:b/>
          <w:sz w:val="22"/>
          <w:lang w:eastAsia="en-GB"/>
        </w:rPr>
        <w:t xml:space="preserve"> </w:t>
      </w:r>
      <w:r w:rsidR="007D12AB" w:rsidRPr="00EA48C6">
        <w:rPr>
          <w:b/>
          <w:sz w:val="22"/>
          <w:lang w:eastAsia="en-GB"/>
        </w:rPr>
        <w:t>201</w:t>
      </w:r>
      <w:r w:rsidR="00B21AAA" w:rsidRPr="00EA48C6">
        <w:rPr>
          <w:b/>
          <w:sz w:val="22"/>
          <w:lang w:eastAsia="en-GB"/>
        </w:rPr>
        <w:t>9</w:t>
      </w:r>
    </w:p>
    <w:p w14:paraId="2E4A8876" w14:textId="77777777" w:rsidR="00034C08" w:rsidRPr="00EA48C6" w:rsidRDefault="00034C08" w:rsidP="00C5421B">
      <w:pPr>
        <w:jc w:val="both"/>
        <w:rPr>
          <w:b/>
          <w:sz w:val="22"/>
          <w:lang w:eastAsia="en-GB"/>
        </w:rPr>
      </w:pPr>
    </w:p>
    <w:p w14:paraId="5281D1C2" w14:textId="608D0996" w:rsidR="00E64DDD" w:rsidRDefault="00375D90" w:rsidP="00DB3EAE">
      <w:pPr>
        <w:jc w:val="both"/>
        <w:rPr>
          <w:rFonts w:ascii="Calibri" w:hAnsi="Calibri"/>
          <w:noProof/>
          <w:lang w:eastAsia="en-GB"/>
        </w:rPr>
      </w:pPr>
      <w:r w:rsidRPr="00941B95">
        <w:rPr>
          <w:sz w:val="22"/>
        </w:rPr>
        <w:t>Signed by:</w:t>
      </w:r>
      <w:r w:rsidR="00E108BB" w:rsidRPr="00DD30FC">
        <w:rPr>
          <w:rFonts w:ascii="Calibri" w:hAnsi="Calibri"/>
          <w:noProof/>
          <w:lang w:eastAsia="en-GB"/>
        </w:rPr>
        <w:t xml:space="preserve"> </w:t>
      </w:r>
    </w:p>
    <w:p w14:paraId="1DB5B163" w14:textId="77777777" w:rsidR="00C84189" w:rsidRPr="00DB3EAE" w:rsidRDefault="00C84189" w:rsidP="00DB3EAE">
      <w:pPr>
        <w:jc w:val="both"/>
        <w:rPr>
          <w:rFonts w:ascii="Calibri" w:hAnsi="Calibri"/>
          <w:noProof/>
          <w:lang w:eastAsia="en-GB"/>
        </w:rPr>
      </w:pPr>
    </w:p>
    <w:p w14:paraId="113577DA" w14:textId="439E1DEB" w:rsidR="001C178F" w:rsidRPr="00941B95" w:rsidRDefault="00061AB8" w:rsidP="00375D90">
      <w:pPr>
        <w:rPr>
          <w:b/>
          <w:sz w:val="22"/>
        </w:rPr>
      </w:pPr>
      <w:r w:rsidRPr="00061AB8">
        <w:rPr>
          <w:b/>
          <w:noProof/>
          <w:sz w:val="22"/>
          <w:lang w:eastAsia="en-GB"/>
        </w:rPr>
        <w:drawing>
          <wp:inline distT="0" distB="0" distL="0" distR="0" wp14:anchorId="76730FDF" wp14:editId="5140F259">
            <wp:extent cx="2025650" cy="615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25650" cy="615950"/>
                    </a:xfrm>
                    <a:prstGeom prst="rect">
                      <a:avLst/>
                    </a:prstGeom>
                    <a:noFill/>
                    <a:ln>
                      <a:noFill/>
                    </a:ln>
                  </pic:spPr>
                </pic:pic>
              </a:graphicData>
            </a:graphic>
          </wp:inline>
        </w:drawing>
      </w:r>
    </w:p>
    <w:p w14:paraId="29E7D0E9" w14:textId="77777777" w:rsidR="00844434" w:rsidRDefault="00844434" w:rsidP="00375D90">
      <w:pPr>
        <w:rPr>
          <w:b/>
          <w:sz w:val="22"/>
        </w:rPr>
      </w:pPr>
    </w:p>
    <w:p w14:paraId="113577DF" w14:textId="47997138" w:rsidR="00C130FB" w:rsidRDefault="00C84189" w:rsidP="00375D90">
      <w:pPr>
        <w:rPr>
          <w:b/>
          <w:sz w:val="22"/>
        </w:rPr>
      </w:pPr>
      <w:r>
        <w:rPr>
          <w:b/>
          <w:sz w:val="22"/>
        </w:rPr>
        <w:t xml:space="preserve">Elysia McCaffrey, Interim </w:t>
      </w:r>
      <w:r w:rsidR="00D47CD2" w:rsidRPr="00DF3B37">
        <w:rPr>
          <w:b/>
          <w:sz w:val="22"/>
        </w:rPr>
        <w:t>Director</w:t>
      </w:r>
      <w:r w:rsidR="00375D90" w:rsidRPr="00DF3B37">
        <w:rPr>
          <w:b/>
          <w:sz w:val="22"/>
        </w:rPr>
        <w:t xml:space="preserve"> </w:t>
      </w:r>
      <w:r w:rsidR="00F74084" w:rsidRPr="00DF3B37">
        <w:rPr>
          <w:b/>
          <w:sz w:val="22"/>
        </w:rPr>
        <w:t xml:space="preserve">- </w:t>
      </w:r>
      <w:r w:rsidR="00375D90" w:rsidRPr="00DF3B37">
        <w:rPr>
          <w:b/>
          <w:sz w:val="22"/>
        </w:rPr>
        <w:t>Government Equalities Office</w:t>
      </w:r>
      <w:r w:rsidR="001819A3" w:rsidRPr="00DF3B37">
        <w:rPr>
          <w:b/>
          <w:sz w:val="22"/>
        </w:rPr>
        <w:t>.</w:t>
      </w:r>
    </w:p>
    <w:p w14:paraId="7A1A2C16" w14:textId="4E70EC8A" w:rsidR="00E64DDD" w:rsidRDefault="00E64DDD" w:rsidP="00375D90">
      <w:pPr>
        <w:rPr>
          <w:b/>
          <w:noProof/>
          <w:sz w:val="22"/>
          <w:lang w:eastAsia="en-GB"/>
        </w:rPr>
      </w:pPr>
    </w:p>
    <w:p w14:paraId="5D2F47DE" w14:textId="4860C6F3" w:rsidR="007975B8" w:rsidRDefault="00F25AED" w:rsidP="00375D90">
      <w:pPr>
        <w:rPr>
          <w:b/>
          <w:sz w:val="22"/>
        </w:rPr>
      </w:pPr>
      <w:r>
        <w:rPr>
          <w:noProof/>
          <w:lang w:eastAsia="en-GB"/>
        </w:rPr>
        <w:drawing>
          <wp:inline distT="0" distB="0" distL="0" distR="0" wp14:anchorId="43BD2ED2" wp14:editId="4BBA0043">
            <wp:extent cx="2560320" cy="62801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60320" cy="628015"/>
                    </a:xfrm>
                    <a:prstGeom prst="rect">
                      <a:avLst/>
                    </a:prstGeom>
                    <a:noFill/>
                    <a:ln>
                      <a:noFill/>
                    </a:ln>
                  </pic:spPr>
                </pic:pic>
              </a:graphicData>
            </a:graphic>
          </wp:inline>
        </w:drawing>
      </w:r>
    </w:p>
    <w:p w14:paraId="33AEC28B" w14:textId="69F6DF20" w:rsidR="007975B8" w:rsidRDefault="007975B8" w:rsidP="00375D90">
      <w:pPr>
        <w:rPr>
          <w:b/>
          <w:sz w:val="22"/>
        </w:rPr>
      </w:pPr>
      <w:bookmarkStart w:id="0" w:name="_GoBack"/>
      <w:bookmarkEnd w:id="0"/>
    </w:p>
    <w:p w14:paraId="113577E0" w14:textId="59C69E2B" w:rsidR="00375D90" w:rsidRDefault="00375D90" w:rsidP="00375D90">
      <w:pPr>
        <w:rPr>
          <w:b/>
          <w:sz w:val="22"/>
        </w:rPr>
      </w:pPr>
      <w:r w:rsidRPr="00941B95">
        <w:rPr>
          <w:b/>
          <w:sz w:val="22"/>
        </w:rPr>
        <w:t xml:space="preserve">Rebecca Hilsenrath, </w:t>
      </w:r>
      <w:r w:rsidR="001C178F" w:rsidRPr="00941B95">
        <w:rPr>
          <w:b/>
          <w:sz w:val="22"/>
        </w:rPr>
        <w:t xml:space="preserve">Chief </w:t>
      </w:r>
      <w:r w:rsidR="003442FD">
        <w:rPr>
          <w:b/>
          <w:sz w:val="22"/>
        </w:rPr>
        <w:t>Executive and</w:t>
      </w:r>
      <w:r w:rsidR="001C178F" w:rsidRPr="00941B95">
        <w:rPr>
          <w:b/>
          <w:sz w:val="22"/>
        </w:rPr>
        <w:t xml:space="preserve"> </w:t>
      </w:r>
      <w:r w:rsidRPr="00941B95">
        <w:rPr>
          <w:b/>
          <w:sz w:val="22"/>
        </w:rPr>
        <w:t xml:space="preserve">Accounting Officer </w:t>
      </w:r>
      <w:r w:rsidR="001C178F" w:rsidRPr="00941B95">
        <w:rPr>
          <w:b/>
          <w:sz w:val="22"/>
        </w:rPr>
        <w:t>for</w:t>
      </w:r>
      <w:r w:rsidRPr="00941B95">
        <w:rPr>
          <w:b/>
          <w:sz w:val="22"/>
        </w:rPr>
        <w:t xml:space="preserve"> the </w:t>
      </w:r>
      <w:r w:rsidR="00F74084" w:rsidRPr="00941B95">
        <w:rPr>
          <w:b/>
          <w:sz w:val="22"/>
        </w:rPr>
        <w:t>Equali</w:t>
      </w:r>
      <w:r w:rsidR="003442FD">
        <w:rPr>
          <w:b/>
          <w:sz w:val="22"/>
        </w:rPr>
        <w:t>ty and Human Rights Commission</w:t>
      </w:r>
      <w:r w:rsidR="001819A3">
        <w:rPr>
          <w:b/>
          <w:sz w:val="22"/>
        </w:rPr>
        <w:t>.</w:t>
      </w:r>
    </w:p>
    <w:p w14:paraId="74F8924E" w14:textId="5065C2DA" w:rsidR="00034C08" w:rsidRDefault="00034C08" w:rsidP="00921458">
      <w:pPr>
        <w:rPr>
          <w:b/>
          <w:sz w:val="22"/>
        </w:rPr>
      </w:pPr>
    </w:p>
    <w:p w14:paraId="6AF10E9E" w14:textId="77777777" w:rsidR="007975B8" w:rsidRDefault="007975B8" w:rsidP="00921458">
      <w:pPr>
        <w:rPr>
          <w:b/>
          <w:sz w:val="22"/>
        </w:rPr>
      </w:pPr>
    </w:p>
    <w:p w14:paraId="514D5BB2" w14:textId="77777777" w:rsidR="00631B3E" w:rsidRDefault="00631B3E" w:rsidP="00921458">
      <w:pPr>
        <w:rPr>
          <w:b/>
          <w:sz w:val="22"/>
        </w:rPr>
      </w:pPr>
    </w:p>
    <w:p w14:paraId="113577E8" w14:textId="4E17CE5F" w:rsidR="00375D90" w:rsidRPr="00941B95" w:rsidRDefault="00375D90" w:rsidP="00921458">
      <w:pPr>
        <w:rPr>
          <w:sz w:val="22"/>
        </w:rPr>
      </w:pPr>
      <w:r w:rsidRPr="00941B95">
        <w:rPr>
          <w:b/>
          <w:sz w:val="22"/>
        </w:rPr>
        <w:lastRenderedPageBreak/>
        <w:t>Annex A:</w:t>
      </w:r>
      <w:r w:rsidRPr="00941B95">
        <w:rPr>
          <w:b/>
          <w:sz w:val="22"/>
        </w:rPr>
        <w:tab/>
        <w:t>Compliance with guidance and instructions</w:t>
      </w:r>
      <w:r w:rsidRPr="00941B95">
        <w:rPr>
          <w:sz w:val="22"/>
        </w:rPr>
        <w:t xml:space="preserve"> </w:t>
      </w:r>
    </w:p>
    <w:p w14:paraId="113577E9" w14:textId="77777777" w:rsidR="00D616E3" w:rsidRPr="00941B95" w:rsidRDefault="00D616E3" w:rsidP="00921458">
      <w:pPr>
        <w:rPr>
          <w:b/>
          <w:sz w:val="22"/>
        </w:rPr>
      </w:pPr>
    </w:p>
    <w:p w14:paraId="113577EA" w14:textId="2629DE76" w:rsidR="00375D90" w:rsidRPr="00EA48C6" w:rsidRDefault="00375D90" w:rsidP="00375D90">
      <w:pPr>
        <w:jc w:val="both"/>
        <w:rPr>
          <w:sz w:val="22"/>
          <w:lang w:eastAsia="en-GB"/>
        </w:rPr>
      </w:pPr>
      <w:r w:rsidRPr="00941B95">
        <w:rPr>
          <w:sz w:val="22"/>
          <w:lang w:eastAsia="en-GB"/>
        </w:rPr>
        <w:t xml:space="preserve">The EHRC </w:t>
      </w:r>
      <w:r w:rsidRPr="00EA48C6">
        <w:rPr>
          <w:sz w:val="22"/>
          <w:lang w:eastAsia="en-GB"/>
        </w:rPr>
        <w:t>follows the following general guidance documents and instructions. Where the EHRC considers there may be difficulties, or exceptions required, the EHRC will</w:t>
      </w:r>
      <w:r w:rsidR="00EA48C6">
        <w:rPr>
          <w:sz w:val="22"/>
          <w:lang w:eastAsia="en-GB"/>
        </w:rPr>
        <w:t xml:space="preserve"> bring this to the attention of</w:t>
      </w:r>
      <w:r w:rsidRPr="00EA48C6">
        <w:rPr>
          <w:sz w:val="22"/>
          <w:lang w:eastAsia="en-GB"/>
        </w:rPr>
        <w:t xml:space="preserve"> </w:t>
      </w:r>
      <w:r w:rsidR="00734650" w:rsidRPr="00EA48C6">
        <w:rPr>
          <w:rStyle w:val="CommentReference"/>
          <w:rFonts w:cs="Arial"/>
          <w:sz w:val="22"/>
          <w:szCs w:val="22"/>
          <w:lang w:eastAsia="en-GB"/>
        </w:rPr>
        <w:t>the Department</w:t>
      </w:r>
      <w:r w:rsidR="00734650" w:rsidRPr="00EA48C6">
        <w:rPr>
          <w:sz w:val="22"/>
          <w:lang w:eastAsia="en-GB"/>
        </w:rPr>
        <w:t xml:space="preserve"> </w:t>
      </w:r>
      <w:r w:rsidRPr="00EA48C6">
        <w:rPr>
          <w:sz w:val="22"/>
          <w:lang w:eastAsia="en-GB"/>
        </w:rPr>
        <w:t xml:space="preserve">before expenditure is incurred:   </w:t>
      </w:r>
    </w:p>
    <w:p w14:paraId="113577EB" w14:textId="77777777" w:rsidR="00375D90" w:rsidRPr="00EA48C6" w:rsidRDefault="00375D90" w:rsidP="00375D90">
      <w:pPr>
        <w:autoSpaceDE w:val="0"/>
        <w:autoSpaceDN w:val="0"/>
        <w:adjustRightInd w:val="0"/>
        <w:jc w:val="both"/>
        <w:rPr>
          <w:sz w:val="22"/>
          <w:lang w:eastAsia="en-GB"/>
        </w:rPr>
      </w:pPr>
    </w:p>
    <w:p w14:paraId="113577EC" w14:textId="77777777" w:rsidR="00375D90" w:rsidRPr="00941B95" w:rsidRDefault="00375D90" w:rsidP="00C61F39">
      <w:pPr>
        <w:pStyle w:val="ListParagraph"/>
        <w:numPr>
          <w:ilvl w:val="0"/>
          <w:numId w:val="1"/>
        </w:numPr>
        <w:tabs>
          <w:tab w:val="clear" w:pos="1080"/>
          <w:tab w:val="num" w:pos="-360"/>
        </w:tabs>
        <w:ind w:left="360"/>
        <w:jc w:val="both"/>
        <w:rPr>
          <w:sz w:val="22"/>
          <w:lang w:eastAsia="en-GB"/>
        </w:rPr>
      </w:pPr>
      <w:r w:rsidRPr="00EA48C6">
        <w:rPr>
          <w:sz w:val="22"/>
          <w:lang w:eastAsia="en-GB"/>
        </w:rPr>
        <w:t>Appropriate adaptations of sections of the Corporate Governance Code for Central Government Departments</w:t>
      </w:r>
      <w:r w:rsidRPr="00941B95">
        <w:rPr>
          <w:sz w:val="22"/>
          <w:lang w:eastAsia="en-GB"/>
        </w:rPr>
        <w:t>;</w:t>
      </w:r>
    </w:p>
    <w:p w14:paraId="113577ED" w14:textId="77777777" w:rsidR="00375D90" w:rsidRPr="00DD30FC" w:rsidRDefault="00375D90" w:rsidP="00375D90">
      <w:pPr>
        <w:pStyle w:val="ListParagraph"/>
        <w:ind w:left="360"/>
        <w:jc w:val="both"/>
        <w:rPr>
          <w:sz w:val="22"/>
        </w:rPr>
      </w:pPr>
      <w:r w:rsidRPr="00941B95">
        <w:rPr>
          <w:sz w:val="22"/>
        </w:rPr>
        <w:t xml:space="preserve"> </w:t>
      </w:r>
      <w:hyperlink r:id="rId22" w:history="1">
        <w:r w:rsidR="00D06288" w:rsidRPr="00DD30FC">
          <w:rPr>
            <w:rStyle w:val="Hyperlink"/>
            <w:color w:val="auto"/>
            <w:sz w:val="22"/>
          </w:rPr>
          <w:t>https://www.gov.uk/government/publications/corporate-governance-code-for-central-government-Departments</w:t>
        </w:r>
      </w:hyperlink>
    </w:p>
    <w:p w14:paraId="113577EE" w14:textId="77777777" w:rsidR="00375D90" w:rsidRPr="00941B95" w:rsidRDefault="00D06288" w:rsidP="00C61F39">
      <w:pPr>
        <w:pStyle w:val="ListParagraph"/>
        <w:numPr>
          <w:ilvl w:val="0"/>
          <w:numId w:val="1"/>
        </w:numPr>
        <w:tabs>
          <w:tab w:val="clear" w:pos="1080"/>
          <w:tab w:val="num" w:pos="360"/>
        </w:tabs>
        <w:ind w:left="360"/>
        <w:jc w:val="both"/>
        <w:rPr>
          <w:sz w:val="22"/>
          <w:lang w:eastAsia="en-GB"/>
        </w:rPr>
      </w:pPr>
      <w:r w:rsidRPr="00941B95">
        <w:rPr>
          <w:sz w:val="22"/>
          <w:lang w:eastAsia="en-GB"/>
        </w:rPr>
        <w:t xml:space="preserve">EHRC must comply with </w:t>
      </w:r>
      <w:r w:rsidR="00375D90" w:rsidRPr="00941B95">
        <w:rPr>
          <w:sz w:val="22"/>
          <w:lang w:eastAsia="en-GB"/>
        </w:rPr>
        <w:t>Managing Public Money</w:t>
      </w:r>
      <w:r w:rsidR="000143C2" w:rsidRPr="00941B95">
        <w:rPr>
          <w:sz w:val="22"/>
          <w:lang w:eastAsia="en-GB"/>
        </w:rPr>
        <w:t>:</w:t>
      </w:r>
    </w:p>
    <w:p w14:paraId="113577EF" w14:textId="77777777" w:rsidR="00375D90" w:rsidRPr="00DD30FC" w:rsidRDefault="00375D90" w:rsidP="00375D90">
      <w:pPr>
        <w:pStyle w:val="ListParagraph"/>
        <w:ind w:left="360"/>
        <w:jc w:val="both"/>
        <w:rPr>
          <w:sz w:val="22"/>
        </w:rPr>
      </w:pPr>
      <w:r w:rsidRPr="00941B95">
        <w:rPr>
          <w:sz w:val="22"/>
        </w:rPr>
        <w:t xml:space="preserve"> </w:t>
      </w:r>
      <w:hyperlink r:id="rId23" w:history="1">
        <w:r w:rsidR="00D06288" w:rsidRPr="00DD30FC">
          <w:rPr>
            <w:rStyle w:val="Hyperlink"/>
            <w:color w:val="auto"/>
            <w:sz w:val="22"/>
          </w:rPr>
          <w:t>https://www.gov.uk/government/publications/managing-public-money</w:t>
        </w:r>
      </w:hyperlink>
    </w:p>
    <w:p w14:paraId="113577F0" w14:textId="1032C2B2" w:rsidR="000143C2" w:rsidRPr="00DD30FC" w:rsidRDefault="000143C2" w:rsidP="00690C81">
      <w:pPr>
        <w:pStyle w:val="ListParagraph"/>
        <w:numPr>
          <w:ilvl w:val="0"/>
          <w:numId w:val="20"/>
        </w:numPr>
        <w:rPr>
          <w:sz w:val="22"/>
        </w:rPr>
      </w:pPr>
      <w:r w:rsidRPr="00DD30FC">
        <w:rPr>
          <w:sz w:val="22"/>
        </w:rPr>
        <w:t xml:space="preserve">EHRC </w:t>
      </w:r>
      <w:r w:rsidR="00744B1B">
        <w:rPr>
          <w:sz w:val="22"/>
        </w:rPr>
        <w:t xml:space="preserve">must </w:t>
      </w:r>
      <w:r w:rsidRPr="00DD30FC">
        <w:rPr>
          <w:sz w:val="22"/>
        </w:rPr>
        <w:t xml:space="preserve">follow the Cabinet Office spending controls set out at: </w:t>
      </w:r>
    </w:p>
    <w:p w14:paraId="113577F1" w14:textId="77777777" w:rsidR="000143C2" w:rsidRPr="00DD30FC" w:rsidRDefault="00450BBB" w:rsidP="000143C2">
      <w:pPr>
        <w:ind w:left="360"/>
        <w:rPr>
          <w:sz w:val="22"/>
        </w:rPr>
      </w:pPr>
      <w:hyperlink r:id="rId24" w:history="1">
        <w:r w:rsidR="000143C2" w:rsidRPr="00DD30FC">
          <w:rPr>
            <w:rStyle w:val="Hyperlink"/>
            <w:color w:val="auto"/>
            <w:sz w:val="22"/>
          </w:rPr>
          <w:t>https://www.gov.uk/government/publications/cabinet-office-controls</w:t>
        </w:r>
      </w:hyperlink>
      <w:r w:rsidR="000143C2" w:rsidRPr="00DD30FC">
        <w:rPr>
          <w:sz w:val="22"/>
        </w:rPr>
        <w:t xml:space="preserve"> with the exceptions set out in 15.4.1</w:t>
      </w:r>
    </w:p>
    <w:p w14:paraId="113577F2" w14:textId="77777777" w:rsidR="00375D90" w:rsidRPr="00941B95" w:rsidRDefault="00375D90" w:rsidP="00D616E3">
      <w:pPr>
        <w:pStyle w:val="ListParagraph"/>
        <w:numPr>
          <w:ilvl w:val="0"/>
          <w:numId w:val="1"/>
        </w:numPr>
        <w:tabs>
          <w:tab w:val="clear" w:pos="1080"/>
          <w:tab w:val="num" w:pos="360"/>
        </w:tabs>
        <w:ind w:left="360"/>
        <w:jc w:val="both"/>
        <w:rPr>
          <w:sz w:val="22"/>
          <w:lang w:eastAsia="en-GB"/>
        </w:rPr>
      </w:pPr>
      <w:r w:rsidRPr="00941B95">
        <w:rPr>
          <w:sz w:val="22"/>
          <w:lang w:eastAsia="en-GB"/>
        </w:rPr>
        <w:t>Consolidated Budgeting Guidance (updated annually</w:t>
      </w:r>
      <w:r w:rsidR="00D616E3" w:rsidRPr="00941B95">
        <w:rPr>
          <w:sz w:val="22"/>
          <w:lang w:eastAsia="en-GB"/>
        </w:rPr>
        <w:t>)</w:t>
      </w:r>
      <w:r w:rsidRPr="00941B95">
        <w:rPr>
          <w:sz w:val="22"/>
          <w:lang w:eastAsia="en-GB"/>
        </w:rPr>
        <w:t>;</w:t>
      </w:r>
    </w:p>
    <w:p w14:paraId="113577F3" w14:textId="77777777" w:rsidR="00375D90" w:rsidRPr="00941B95" w:rsidRDefault="00375D90" w:rsidP="00375D90">
      <w:pPr>
        <w:pStyle w:val="ListParagraph"/>
        <w:ind w:left="360"/>
        <w:jc w:val="both"/>
        <w:rPr>
          <w:sz w:val="22"/>
          <w:lang w:eastAsia="en-GB"/>
        </w:rPr>
      </w:pPr>
      <w:r w:rsidRPr="00941B95">
        <w:rPr>
          <w:sz w:val="22"/>
          <w:lang w:eastAsia="en-GB"/>
        </w:rPr>
        <w:t>https://www.gov.uk/government/publications/consolidated-budgeting-guidance-2015-to-2016</w:t>
      </w:r>
    </w:p>
    <w:p w14:paraId="113577F4" w14:textId="77777777" w:rsidR="00375D90" w:rsidRPr="00941B95" w:rsidRDefault="00375D90" w:rsidP="00C61F39">
      <w:pPr>
        <w:pStyle w:val="ListParagraph"/>
        <w:numPr>
          <w:ilvl w:val="0"/>
          <w:numId w:val="1"/>
        </w:numPr>
        <w:tabs>
          <w:tab w:val="clear" w:pos="1080"/>
          <w:tab w:val="num" w:pos="360"/>
        </w:tabs>
        <w:ind w:left="360"/>
        <w:jc w:val="both"/>
        <w:rPr>
          <w:sz w:val="22"/>
          <w:lang w:eastAsia="en-GB"/>
        </w:rPr>
      </w:pPr>
      <w:r w:rsidRPr="00941B95">
        <w:rPr>
          <w:sz w:val="22"/>
          <w:lang w:eastAsia="en-GB"/>
        </w:rPr>
        <w:t>Government Internal Audit Standards;</w:t>
      </w:r>
    </w:p>
    <w:p w14:paraId="113577F5" w14:textId="77777777" w:rsidR="00375D90" w:rsidRPr="00DD30FC" w:rsidRDefault="00450BBB" w:rsidP="00375D90">
      <w:pPr>
        <w:pStyle w:val="ListParagraph"/>
        <w:ind w:left="360"/>
        <w:jc w:val="both"/>
        <w:rPr>
          <w:sz w:val="22"/>
          <w:lang w:eastAsia="en-GB"/>
        </w:rPr>
      </w:pPr>
      <w:hyperlink r:id="rId25" w:history="1">
        <w:r w:rsidR="00375D90" w:rsidRPr="00DD30FC">
          <w:rPr>
            <w:rStyle w:val="Hyperlink"/>
            <w:color w:val="auto"/>
            <w:sz w:val="22"/>
            <w:lang w:eastAsia="en-GB"/>
          </w:rPr>
          <w:t>https://www.gov.uk/government/publications/public-sector-internal-audit-standards</w:t>
        </w:r>
      </w:hyperlink>
    </w:p>
    <w:p w14:paraId="113577F6" w14:textId="77777777" w:rsidR="00375D90" w:rsidRPr="00DD30FC" w:rsidRDefault="00375D90" w:rsidP="00C61F39">
      <w:pPr>
        <w:pStyle w:val="ListParagraph"/>
        <w:numPr>
          <w:ilvl w:val="0"/>
          <w:numId w:val="1"/>
        </w:numPr>
        <w:tabs>
          <w:tab w:val="clear" w:pos="1080"/>
          <w:tab w:val="num" w:pos="360"/>
        </w:tabs>
        <w:ind w:left="360"/>
        <w:jc w:val="both"/>
        <w:rPr>
          <w:sz w:val="22"/>
          <w:lang w:eastAsia="en-GB"/>
        </w:rPr>
      </w:pPr>
      <w:r w:rsidRPr="00DD30FC">
        <w:rPr>
          <w:sz w:val="22"/>
          <w:lang w:eastAsia="en-GB"/>
        </w:rPr>
        <w:t>Appropriate adaptations of the Audit Committee Handbook;</w:t>
      </w:r>
    </w:p>
    <w:p w14:paraId="113577F7" w14:textId="77777777" w:rsidR="00375D90" w:rsidRPr="00DD30FC" w:rsidRDefault="00450BBB" w:rsidP="00375D90">
      <w:pPr>
        <w:pStyle w:val="ListParagraph"/>
        <w:ind w:left="360"/>
        <w:jc w:val="both"/>
        <w:rPr>
          <w:sz w:val="22"/>
          <w:lang w:eastAsia="en-GB"/>
        </w:rPr>
      </w:pPr>
      <w:hyperlink w:history="1"/>
      <w:r w:rsidR="00375D90" w:rsidRPr="00DD30FC">
        <w:rPr>
          <w:sz w:val="22"/>
        </w:rPr>
        <w:t>https://www.gov.uk/government/publications/audit-committee-handbook</w:t>
      </w:r>
    </w:p>
    <w:p w14:paraId="113577F8" w14:textId="77777777" w:rsidR="00375D90" w:rsidRPr="00941B95" w:rsidRDefault="00375D90" w:rsidP="00C61F39">
      <w:pPr>
        <w:pStyle w:val="ListParagraph"/>
        <w:numPr>
          <w:ilvl w:val="0"/>
          <w:numId w:val="1"/>
        </w:numPr>
        <w:tabs>
          <w:tab w:val="clear" w:pos="1080"/>
          <w:tab w:val="num" w:pos="360"/>
        </w:tabs>
        <w:ind w:left="360"/>
        <w:jc w:val="both"/>
        <w:rPr>
          <w:sz w:val="22"/>
          <w:lang w:eastAsia="en-GB"/>
        </w:rPr>
      </w:pPr>
      <w:r w:rsidRPr="00941B95">
        <w:rPr>
          <w:sz w:val="22"/>
          <w:lang w:eastAsia="en-GB"/>
        </w:rPr>
        <w:t>Management of Risk: Principles and Concepts;</w:t>
      </w:r>
    </w:p>
    <w:p w14:paraId="113577F9" w14:textId="77777777" w:rsidR="00375D90" w:rsidRPr="00941B95" w:rsidRDefault="00375D90" w:rsidP="00E108BB">
      <w:pPr>
        <w:pStyle w:val="ListParagraph"/>
        <w:ind w:left="360"/>
        <w:rPr>
          <w:sz w:val="22"/>
          <w:lang w:eastAsia="en-GB"/>
        </w:rPr>
      </w:pPr>
      <w:r w:rsidRPr="00941B95">
        <w:rPr>
          <w:sz w:val="22"/>
        </w:rPr>
        <w:t>https://www.gov.uk/government/publications/orange-book</w:t>
      </w:r>
      <w:r w:rsidRPr="00941B95">
        <w:rPr>
          <w:sz w:val="22"/>
          <w:lang w:eastAsia="en-GB"/>
        </w:rPr>
        <w:t>Treasury guidance on Managing the Risk of Fraud;</w:t>
      </w:r>
    </w:p>
    <w:p w14:paraId="113577FA" w14:textId="77777777" w:rsidR="00375D90" w:rsidRPr="00941B95" w:rsidRDefault="00375D90" w:rsidP="00375D90">
      <w:pPr>
        <w:pStyle w:val="ListParagraph"/>
        <w:ind w:left="360"/>
        <w:jc w:val="both"/>
        <w:rPr>
          <w:sz w:val="22"/>
          <w:lang w:eastAsia="en-GB"/>
        </w:rPr>
      </w:pPr>
      <w:r w:rsidRPr="00941B95">
        <w:rPr>
          <w:sz w:val="22"/>
        </w:rPr>
        <w:t xml:space="preserve"> http://webarchive.nationalarchives.gov.uk/20100407010852/http://www.hm-treasury.gov.uk/psr_managing_risk_of_fraud.htm</w:t>
      </w:r>
      <w:r w:rsidRPr="00941B95">
        <w:rPr>
          <w:sz w:val="22"/>
          <w:lang w:eastAsia="en-GB"/>
        </w:rPr>
        <w:t>Government Financial Reporting Manual (FReM);</w:t>
      </w:r>
    </w:p>
    <w:p w14:paraId="113577FB" w14:textId="77777777" w:rsidR="00375D90" w:rsidRPr="00941B95" w:rsidRDefault="00375D90" w:rsidP="00375D90">
      <w:pPr>
        <w:pStyle w:val="ListParagraph"/>
        <w:ind w:left="360"/>
        <w:jc w:val="both"/>
        <w:rPr>
          <w:sz w:val="22"/>
          <w:lang w:eastAsia="en-GB"/>
        </w:rPr>
      </w:pPr>
      <w:r w:rsidRPr="00941B95">
        <w:rPr>
          <w:sz w:val="22"/>
        </w:rPr>
        <w:t xml:space="preserve"> https://www.gov.uk/government/collections/government-financial-reporting-manual-frem</w:t>
      </w:r>
    </w:p>
    <w:p w14:paraId="113577FC" w14:textId="77777777" w:rsidR="00375D90" w:rsidRPr="00941B95" w:rsidRDefault="00375D90" w:rsidP="00C61F39">
      <w:pPr>
        <w:pStyle w:val="ListParagraph"/>
        <w:numPr>
          <w:ilvl w:val="0"/>
          <w:numId w:val="1"/>
        </w:numPr>
        <w:tabs>
          <w:tab w:val="clear" w:pos="1080"/>
          <w:tab w:val="num" w:pos="360"/>
        </w:tabs>
        <w:ind w:left="360"/>
        <w:jc w:val="both"/>
        <w:rPr>
          <w:sz w:val="22"/>
          <w:lang w:eastAsia="en-GB"/>
        </w:rPr>
      </w:pPr>
      <w:r w:rsidRPr="00941B95">
        <w:rPr>
          <w:sz w:val="22"/>
          <w:lang w:eastAsia="en-GB"/>
        </w:rPr>
        <w:t>If applicable, the Charities SORP;</w:t>
      </w:r>
    </w:p>
    <w:p w14:paraId="113577FD" w14:textId="77777777" w:rsidR="00375D90" w:rsidRPr="00DD30FC" w:rsidRDefault="00450BBB" w:rsidP="00375D90">
      <w:pPr>
        <w:pStyle w:val="ListParagraph"/>
        <w:ind w:left="360"/>
        <w:jc w:val="both"/>
        <w:rPr>
          <w:sz w:val="22"/>
          <w:lang w:eastAsia="en-GB"/>
        </w:rPr>
      </w:pPr>
      <w:hyperlink r:id="rId26" w:history="1">
        <w:r w:rsidR="00375D90" w:rsidRPr="00DD30FC">
          <w:rPr>
            <w:rStyle w:val="Hyperlink"/>
            <w:color w:val="auto"/>
            <w:sz w:val="22"/>
            <w:lang w:eastAsia="en-GB"/>
          </w:rPr>
          <w:t>http://www.charitycommission.gov.uk/Charity_requirements_guidance/Accounting_and_reporting/Preparing_charity_accounts/sorpfront.aspx</w:t>
        </w:r>
      </w:hyperlink>
    </w:p>
    <w:p w14:paraId="113577FE" w14:textId="77777777" w:rsidR="00375D90" w:rsidRPr="00941B95" w:rsidRDefault="00375D90" w:rsidP="00C61F39">
      <w:pPr>
        <w:pStyle w:val="ListParagraph"/>
        <w:numPr>
          <w:ilvl w:val="0"/>
          <w:numId w:val="1"/>
        </w:numPr>
        <w:tabs>
          <w:tab w:val="clear" w:pos="1080"/>
          <w:tab w:val="num" w:pos="360"/>
        </w:tabs>
        <w:ind w:left="360"/>
        <w:jc w:val="both"/>
        <w:rPr>
          <w:sz w:val="22"/>
          <w:lang w:eastAsia="en-GB"/>
        </w:rPr>
      </w:pPr>
      <w:r w:rsidRPr="00941B95">
        <w:rPr>
          <w:sz w:val="22"/>
          <w:lang w:eastAsia="en-GB"/>
        </w:rPr>
        <w:t>Fees and Charges Guide, Chapter 6 of MPM;</w:t>
      </w:r>
    </w:p>
    <w:p w14:paraId="113577FF" w14:textId="77777777" w:rsidR="00375D90" w:rsidRPr="00941B95" w:rsidRDefault="00375D90" w:rsidP="00E108BB">
      <w:pPr>
        <w:pStyle w:val="ListParagraph"/>
        <w:ind w:left="360"/>
        <w:rPr>
          <w:sz w:val="22"/>
          <w:lang w:eastAsia="en-GB"/>
        </w:rPr>
      </w:pPr>
      <w:r w:rsidRPr="00941B95">
        <w:rPr>
          <w:sz w:val="22"/>
        </w:rPr>
        <w:t>https://www.gov.uk/government/publications/managing-public-money</w:t>
      </w:r>
      <w:r w:rsidRPr="00941B95">
        <w:rPr>
          <w:sz w:val="22"/>
          <w:lang w:eastAsia="en-GB"/>
        </w:rPr>
        <w:t>Banking guidance, annex 5.7 of MPM;</w:t>
      </w:r>
    </w:p>
    <w:p w14:paraId="11357800" w14:textId="77777777" w:rsidR="00375D90" w:rsidRPr="00941B95" w:rsidRDefault="00375D90" w:rsidP="00375D90">
      <w:pPr>
        <w:pStyle w:val="ListParagraph"/>
        <w:ind w:left="360"/>
        <w:jc w:val="both"/>
        <w:rPr>
          <w:sz w:val="22"/>
          <w:lang w:eastAsia="en-GB"/>
        </w:rPr>
      </w:pPr>
      <w:r w:rsidRPr="00941B95">
        <w:rPr>
          <w:sz w:val="22"/>
        </w:rPr>
        <w:t xml:space="preserve"> https://www.gov.uk/government/publications/managing-public-money</w:t>
      </w:r>
    </w:p>
    <w:p w14:paraId="11357801" w14:textId="77777777" w:rsidR="00375D90" w:rsidRPr="00941B95" w:rsidRDefault="00375D90" w:rsidP="00C61F39">
      <w:pPr>
        <w:pStyle w:val="ListParagraph"/>
        <w:numPr>
          <w:ilvl w:val="0"/>
          <w:numId w:val="1"/>
        </w:numPr>
        <w:tabs>
          <w:tab w:val="clear" w:pos="1080"/>
          <w:tab w:val="num" w:pos="360"/>
        </w:tabs>
        <w:ind w:left="360"/>
        <w:jc w:val="both"/>
        <w:rPr>
          <w:sz w:val="22"/>
          <w:lang w:eastAsia="en-GB"/>
        </w:rPr>
      </w:pPr>
      <w:r w:rsidRPr="00941B95">
        <w:rPr>
          <w:sz w:val="22"/>
          <w:lang w:eastAsia="en-GB"/>
        </w:rPr>
        <w:t>Relevant Dear Accounting Officer letters;</w:t>
      </w:r>
    </w:p>
    <w:p w14:paraId="11357802" w14:textId="77777777" w:rsidR="009B54DE" w:rsidRPr="00DD30FC" w:rsidRDefault="00450BBB" w:rsidP="00E108BB">
      <w:pPr>
        <w:pStyle w:val="ListParagraph"/>
        <w:ind w:left="360"/>
        <w:jc w:val="both"/>
        <w:rPr>
          <w:sz w:val="22"/>
          <w:lang w:eastAsia="en-GB"/>
        </w:rPr>
      </w:pPr>
      <w:hyperlink r:id="rId27" w:history="1">
        <w:r w:rsidR="009B54DE" w:rsidRPr="00DD30FC">
          <w:rPr>
            <w:rStyle w:val="Hyperlink"/>
            <w:color w:val="auto"/>
            <w:sz w:val="22"/>
            <w:lang w:eastAsia="en-GB"/>
          </w:rPr>
          <w:t>https://www.gov.uk/government/publications/managing-public-money</w:t>
        </w:r>
      </w:hyperlink>
      <w:r w:rsidR="009B54DE" w:rsidRPr="00DD30FC">
        <w:rPr>
          <w:sz w:val="22"/>
          <w:lang w:eastAsia="en-GB"/>
        </w:rPr>
        <w:t xml:space="preserve">               </w:t>
      </w:r>
    </w:p>
    <w:p w14:paraId="11357803" w14:textId="77777777" w:rsidR="00375D90" w:rsidRPr="00DD30FC" w:rsidRDefault="00375D90" w:rsidP="00C61F39">
      <w:pPr>
        <w:pStyle w:val="ListParagraph"/>
        <w:numPr>
          <w:ilvl w:val="0"/>
          <w:numId w:val="1"/>
        </w:numPr>
        <w:tabs>
          <w:tab w:val="clear" w:pos="1080"/>
          <w:tab w:val="num" w:pos="360"/>
        </w:tabs>
        <w:ind w:left="360"/>
        <w:jc w:val="both"/>
        <w:rPr>
          <w:sz w:val="22"/>
          <w:lang w:eastAsia="en-GB"/>
        </w:rPr>
      </w:pPr>
      <w:r w:rsidRPr="00DD30FC">
        <w:rPr>
          <w:sz w:val="22"/>
          <w:lang w:eastAsia="en-GB"/>
        </w:rPr>
        <w:t>Regularity, Propriety and Value for Money;</w:t>
      </w:r>
    </w:p>
    <w:p w14:paraId="11357804" w14:textId="77777777" w:rsidR="00375D90" w:rsidRPr="00DD30FC" w:rsidRDefault="00450BBB" w:rsidP="00375D90">
      <w:pPr>
        <w:pStyle w:val="ListParagraph"/>
        <w:ind w:left="360"/>
        <w:jc w:val="both"/>
        <w:rPr>
          <w:sz w:val="22"/>
          <w:lang w:eastAsia="en-GB"/>
        </w:rPr>
      </w:pPr>
      <w:hyperlink r:id="rId28" w:history="1">
        <w:r w:rsidR="00375D90" w:rsidRPr="00DD30FC">
          <w:rPr>
            <w:rStyle w:val="Hyperlink"/>
            <w:color w:val="auto"/>
            <w:sz w:val="22"/>
            <w:lang w:eastAsia="en-GB"/>
          </w:rPr>
          <w:t>http://webarchive.nationalarchives.gov.uk/20130129110402/http:/www.hm-treasury.gov.uk/psr_governance_valueformoney.htm</w:t>
        </w:r>
      </w:hyperlink>
    </w:p>
    <w:p w14:paraId="11357805" w14:textId="77777777" w:rsidR="00375D90" w:rsidRPr="00DD30FC" w:rsidRDefault="00375D90" w:rsidP="00C61F39">
      <w:pPr>
        <w:pStyle w:val="ListParagraph"/>
        <w:numPr>
          <w:ilvl w:val="0"/>
          <w:numId w:val="1"/>
        </w:numPr>
        <w:tabs>
          <w:tab w:val="clear" w:pos="1080"/>
          <w:tab w:val="num" w:pos="360"/>
        </w:tabs>
        <w:ind w:left="360"/>
        <w:jc w:val="both"/>
        <w:rPr>
          <w:sz w:val="22"/>
          <w:lang w:eastAsia="en-GB"/>
        </w:rPr>
      </w:pPr>
      <w:r w:rsidRPr="00DD30FC">
        <w:rPr>
          <w:sz w:val="22"/>
          <w:lang w:eastAsia="en-GB"/>
        </w:rPr>
        <w:t>The Parliamentary Ombudsman’s Principles of Good Administration;</w:t>
      </w:r>
    </w:p>
    <w:p w14:paraId="11357806" w14:textId="77777777" w:rsidR="00375D90" w:rsidRPr="00DD30FC" w:rsidRDefault="00450BBB" w:rsidP="00E108BB">
      <w:pPr>
        <w:pStyle w:val="ListParagraph"/>
        <w:ind w:left="360"/>
        <w:jc w:val="both"/>
        <w:rPr>
          <w:sz w:val="22"/>
          <w:lang w:eastAsia="en-GB"/>
        </w:rPr>
      </w:pPr>
      <w:hyperlink r:id="rId29" w:history="1">
        <w:r w:rsidR="00375D90" w:rsidRPr="00DD30FC">
          <w:rPr>
            <w:rStyle w:val="Hyperlink"/>
            <w:color w:val="auto"/>
            <w:sz w:val="22"/>
            <w:lang w:eastAsia="en-GB"/>
          </w:rPr>
          <w:t>http://www.ombudsman.org.uk/improving-public-service/ombudsmansprinciples/principles-of-good-administration</w:t>
        </w:r>
      </w:hyperlink>
    </w:p>
    <w:p w14:paraId="11357807" w14:textId="77777777" w:rsidR="00375D90" w:rsidRPr="00DD30FC" w:rsidRDefault="00375D90" w:rsidP="00C61F39">
      <w:pPr>
        <w:pStyle w:val="ListParagraph"/>
        <w:numPr>
          <w:ilvl w:val="0"/>
          <w:numId w:val="1"/>
        </w:numPr>
        <w:tabs>
          <w:tab w:val="clear" w:pos="1080"/>
          <w:tab w:val="num" w:pos="360"/>
        </w:tabs>
        <w:ind w:left="360"/>
        <w:jc w:val="both"/>
        <w:rPr>
          <w:sz w:val="22"/>
          <w:lang w:eastAsia="en-GB"/>
        </w:rPr>
      </w:pPr>
      <w:r w:rsidRPr="00DD30FC">
        <w:rPr>
          <w:sz w:val="22"/>
          <w:lang w:eastAsia="en-GB"/>
        </w:rPr>
        <w:t>Relevant Freedom of Information Act guidance and instructions;</w:t>
      </w:r>
    </w:p>
    <w:p w14:paraId="11357808" w14:textId="77777777" w:rsidR="00375D90" w:rsidRPr="00DD30FC" w:rsidRDefault="00450BBB" w:rsidP="00375D90">
      <w:pPr>
        <w:pStyle w:val="ListParagraph"/>
        <w:ind w:left="360"/>
        <w:jc w:val="both"/>
        <w:rPr>
          <w:sz w:val="22"/>
          <w:lang w:eastAsia="en-GB"/>
        </w:rPr>
      </w:pPr>
      <w:hyperlink w:history="1"/>
      <w:r w:rsidR="00375D90" w:rsidRPr="00DD30FC">
        <w:rPr>
          <w:sz w:val="22"/>
        </w:rPr>
        <w:t xml:space="preserve"> https://ico.org.uk/for-organisations/guide-to-freedom-of-information/</w:t>
      </w:r>
    </w:p>
    <w:p w14:paraId="11357809" w14:textId="77777777" w:rsidR="00375D90" w:rsidRPr="00941B95" w:rsidRDefault="00375D90" w:rsidP="00C61F39">
      <w:pPr>
        <w:pStyle w:val="ListParagraph"/>
        <w:numPr>
          <w:ilvl w:val="0"/>
          <w:numId w:val="1"/>
        </w:numPr>
        <w:tabs>
          <w:tab w:val="clear" w:pos="1080"/>
          <w:tab w:val="num" w:pos="360"/>
        </w:tabs>
        <w:ind w:left="360"/>
        <w:jc w:val="both"/>
        <w:rPr>
          <w:sz w:val="22"/>
          <w:lang w:eastAsia="en-GB"/>
        </w:rPr>
      </w:pPr>
      <w:r w:rsidRPr="00941B95">
        <w:rPr>
          <w:sz w:val="22"/>
          <w:lang w:eastAsia="en-GB"/>
        </w:rPr>
        <w:t>Model Code for Staff of Executive Non-</w:t>
      </w:r>
      <w:r w:rsidR="00D47CD2" w:rsidRPr="00941B95">
        <w:rPr>
          <w:sz w:val="22"/>
          <w:lang w:eastAsia="en-GB"/>
        </w:rPr>
        <w:t>Departmental</w:t>
      </w:r>
      <w:r w:rsidRPr="00941B95">
        <w:rPr>
          <w:sz w:val="22"/>
          <w:lang w:eastAsia="en-GB"/>
        </w:rPr>
        <w:t xml:space="preserve"> Public Bodies: Chapter 5 of Public Bodies: A Guide for Departments (Cabinet Office);</w:t>
      </w:r>
    </w:p>
    <w:p w14:paraId="1135780A" w14:textId="77777777" w:rsidR="00375D90" w:rsidRPr="00DD30FC" w:rsidRDefault="00450BBB" w:rsidP="00375D90">
      <w:pPr>
        <w:pStyle w:val="ListParagraph"/>
        <w:ind w:left="360"/>
        <w:jc w:val="both"/>
        <w:rPr>
          <w:sz w:val="22"/>
          <w:lang w:eastAsia="en-GB"/>
        </w:rPr>
      </w:pPr>
      <w:hyperlink w:history="1"/>
      <w:r w:rsidR="00375D90" w:rsidRPr="00DD30FC">
        <w:rPr>
          <w:sz w:val="22"/>
        </w:rPr>
        <w:t xml:space="preserve"> https://www.gov.uk/government/publications/public-bodies-information-and-guidance</w:t>
      </w:r>
    </w:p>
    <w:p w14:paraId="1135780B" w14:textId="77777777" w:rsidR="00375D90" w:rsidRPr="00941B95" w:rsidRDefault="00375D90" w:rsidP="00C61F39">
      <w:pPr>
        <w:pStyle w:val="ListParagraph"/>
        <w:numPr>
          <w:ilvl w:val="0"/>
          <w:numId w:val="1"/>
        </w:numPr>
        <w:tabs>
          <w:tab w:val="clear" w:pos="1080"/>
          <w:tab w:val="num" w:pos="360"/>
        </w:tabs>
        <w:ind w:left="360"/>
        <w:jc w:val="both"/>
        <w:rPr>
          <w:sz w:val="22"/>
          <w:lang w:eastAsia="en-GB"/>
        </w:rPr>
      </w:pPr>
      <w:r w:rsidRPr="00941B95">
        <w:rPr>
          <w:sz w:val="22"/>
          <w:lang w:eastAsia="en-GB"/>
        </w:rPr>
        <w:lastRenderedPageBreak/>
        <w:t>Other relevant guidance and instructions issued by the Treasury in respect of Whole of Government Accounts;</w:t>
      </w:r>
    </w:p>
    <w:p w14:paraId="1135780C" w14:textId="77777777" w:rsidR="00375D90" w:rsidRPr="00DD30FC" w:rsidRDefault="00450BBB" w:rsidP="00375D90">
      <w:pPr>
        <w:pStyle w:val="ListParagraph"/>
        <w:ind w:left="360"/>
        <w:jc w:val="both"/>
        <w:rPr>
          <w:sz w:val="22"/>
          <w:lang w:eastAsia="en-GB"/>
        </w:rPr>
      </w:pPr>
      <w:hyperlink w:history="1"/>
      <w:r w:rsidR="00375D90" w:rsidRPr="00DD30FC">
        <w:rPr>
          <w:sz w:val="22"/>
        </w:rPr>
        <w:t xml:space="preserve"> https://www.gov.uk/government/collections/whole-of-government-accounts</w:t>
      </w:r>
    </w:p>
    <w:p w14:paraId="1135780D" w14:textId="77777777" w:rsidR="00375D90" w:rsidRPr="00DD30FC" w:rsidRDefault="00375D90" w:rsidP="00C61F39">
      <w:pPr>
        <w:pStyle w:val="ListParagraph"/>
        <w:numPr>
          <w:ilvl w:val="0"/>
          <w:numId w:val="1"/>
        </w:numPr>
        <w:tabs>
          <w:tab w:val="clear" w:pos="1080"/>
          <w:tab w:val="num" w:pos="360"/>
        </w:tabs>
        <w:ind w:left="360"/>
        <w:jc w:val="both"/>
        <w:rPr>
          <w:sz w:val="22"/>
          <w:lang w:eastAsia="en-GB"/>
        </w:rPr>
      </w:pPr>
      <w:r w:rsidRPr="00DD30FC">
        <w:rPr>
          <w:sz w:val="22"/>
          <w:lang w:eastAsia="en-GB"/>
        </w:rPr>
        <w:t>Guidance on major projects issues by the Infrastructure and Projects Authority;</w:t>
      </w:r>
    </w:p>
    <w:p w14:paraId="1135780E" w14:textId="77777777" w:rsidR="00375D90" w:rsidRPr="00DD30FC" w:rsidRDefault="00450BBB" w:rsidP="00375D90">
      <w:pPr>
        <w:pStyle w:val="ListParagraph"/>
        <w:ind w:left="360"/>
        <w:jc w:val="both"/>
        <w:rPr>
          <w:rStyle w:val="Hyperlink"/>
          <w:color w:val="auto"/>
          <w:sz w:val="22"/>
          <w:lang w:eastAsia="en-GB"/>
        </w:rPr>
      </w:pPr>
      <w:hyperlink w:history="1"/>
      <w:r w:rsidR="00375D90" w:rsidRPr="00DD30FC">
        <w:rPr>
          <w:sz w:val="22"/>
        </w:rPr>
        <w:t xml:space="preserve"> https://www.gov.uk/government/organisations/infrastructure-and-projects-authority</w:t>
      </w:r>
    </w:p>
    <w:p w14:paraId="1135780F" w14:textId="77777777" w:rsidR="00375D90" w:rsidRPr="00DD30FC" w:rsidRDefault="00375D90" w:rsidP="00C61F39">
      <w:pPr>
        <w:pStyle w:val="ListParagraph"/>
        <w:numPr>
          <w:ilvl w:val="0"/>
          <w:numId w:val="1"/>
        </w:numPr>
        <w:tabs>
          <w:tab w:val="clear" w:pos="1080"/>
          <w:tab w:val="num" w:pos="360"/>
        </w:tabs>
        <w:ind w:left="360"/>
        <w:jc w:val="both"/>
        <w:rPr>
          <w:sz w:val="22"/>
        </w:rPr>
      </w:pPr>
      <w:r w:rsidRPr="00DD30FC">
        <w:rPr>
          <w:sz w:val="22"/>
        </w:rPr>
        <w:t>The Statistics and Registration Service Act 2007;</w:t>
      </w:r>
    </w:p>
    <w:p w14:paraId="11357810" w14:textId="77777777" w:rsidR="00375D90" w:rsidRPr="00DD30FC" w:rsidRDefault="00450BBB" w:rsidP="00375D90">
      <w:pPr>
        <w:pStyle w:val="ListParagraph"/>
        <w:ind w:left="360"/>
        <w:jc w:val="both"/>
        <w:rPr>
          <w:sz w:val="22"/>
        </w:rPr>
      </w:pPr>
      <w:hyperlink r:id="rId30" w:history="1">
        <w:r w:rsidR="00375D90" w:rsidRPr="00DD30FC">
          <w:rPr>
            <w:rStyle w:val="Hyperlink"/>
            <w:color w:val="auto"/>
            <w:sz w:val="22"/>
          </w:rPr>
          <w:t>http://www.legislation.gov.uk/ukpga/2007/18/contents</w:t>
        </w:r>
      </w:hyperlink>
    </w:p>
    <w:p w14:paraId="11357811" w14:textId="77777777" w:rsidR="00375D90" w:rsidRPr="00DD30FC" w:rsidRDefault="00375D90" w:rsidP="00C61F39">
      <w:pPr>
        <w:pStyle w:val="ListParagraph"/>
        <w:numPr>
          <w:ilvl w:val="0"/>
          <w:numId w:val="1"/>
        </w:numPr>
        <w:tabs>
          <w:tab w:val="clear" w:pos="1080"/>
          <w:tab w:val="num" w:pos="360"/>
        </w:tabs>
        <w:ind w:left="360"/>
        <w:jc w:val="both"/>
        <w:rPr>
          <w:sz w:val="22"/>
        </w:rPr>
      </w:pPr>
      <w:r w:rsidRPr="00DD30FC">
        <w:rPr>
          <w:sz w:val="22"/>
        </w:rPr>
        <w:t>The Code of Practice for Official Statistics;</w:t>
      </w:r>
    </w:p>
    <w:p w14:paraId="11357812" w14:textId="77777777" w:rsidR="00375D90" w:rsidRPr="00DD30FC" w:rsidRDefault="00450BBB" w:rsidP="00375D90">
      <w:pPr>
        <w:pStyle w:val="ListParagraph"/>
        <w:ind w:left="360"/>
        <w:jc w:val="both"/>
        <w:rPr>
          <w:sz w:val="22"/>
        </w:rPr>
      </w:pPr>
      <w:hyperlink r:id="rId31" w:history="1">
        <w:r w:rsidR="00375D90" w:rsidRPr="00DD30FC">
          <w:rPr>
            <w:rStyle w:val="Hyperlink"/>
            <w:color w:val="auto"/>
            <w:sz w:val="22"/>
          </w:rPr>
          <w:t>http://www.statisticsauthority.gov.uk/assessment/code-of-practice/</w:t>
        </w:r>
      </w:hyperlink>
      <w:r w:rsidR="00375D90" w:rsidRPr="00DD30FC">
        <w:rPr>
          <w:sz w:val="22"/>
        </w:rPr>
        <w:t xml:space="preserve"> </w:t>
      </w:r>
    </w:p>
    <w:p w14:paraId="11357813" w14:textId="77777777" w:rsidR="00375D90" w:rsidRPr="00941B95" w:rsidRDefault="00375D90" w:rsidP="00C61F39">
      <w:pPr>
        <w:pStyle w:val="ListParagraph"/>
        <w:numPr>
          <w:ilvl w:val="0"/>
          <w:numId w:val="1"/>
        </w:numPr>
        <w:tabs>
          <w:tab w:val="clear" w:pos="1080"/>
          <w:tab w:val="num" w:pos="360"/>
        </w:tabs>
        <w:ind w:left="360"/>
        <w:jc w:val="both"/>
        <w:rPr>
          <w:b/>
          <w:bCs/>
          <w:kern w:val="32"/>
          <w:sz w:val="22"/>
        </w:rPr>
      </w:pPr>
      <w:r w:rsidRPr="00941B95">
        <w:rPr>
          <w:sz w:val="22"/>
          <w:lang w:eastAsia="en-GB"/>
        </w:rPr>
        <w:t>Recommendations made by the Public Accounts Committee, or by other Parliamentary authority, that have been accepted by the Government and relevant to the EHRC.</w:t>
      </w:r>
    </w:p>
    <w:p w14:paraId="11357814" w14:textId="77777777" w:rsidR="00375D90" w:rsidRPr="00941B95" w:rsidRDefault="00375D90" w:rsidP="00375D90">
      <w:pPr>
        <w:pStyle w:val="ListParagraph"/>
        <w:jc w:val="both"/>
        <w:rPr>
          <w:sz w:val="22"/>
          <w:lang w:eastAsia="en-GB"/>
        </w:rPr>
      </w:pPr>
    </w:p>
    <w:p w14:paraId="11357815" w14:textId="77777777" w:rsidR="00375D90" w:rsidRPr="00941B95" w:rsidRDefault="00375D90" w:rsidP="00375D90">
      <w:pPr>
        <w:pStyle w:val="ListParagraph"/>
        <w:jc w:val="both"/>
        <w:rPr>
          <w:sz w:val="22"/>
          <w:lang w:eastAsia="en-GB"/>
        </w:rPr>
      </w:pPr>
    </w:p>
    <w:p w14:paraId="11357816" w14:textId="77777777" w:rsidR="00375D90" w:rsidRPr="00941B95" w:rsidRDefault="00375D90" w:rsidP="00375D90">
      <w:pPr>
        <w:pStyle w:val="ListParagraph"/>
        <w:ind w:left="0"/>
        <w:rPr>
          <w:b/>
          <w:sz w:val="22"/>
        </w:rPr>
      </w:pPr>
      <w:r w:rsidRPr="00941B95">
        <w:rPr>
          <w:sz w:val="22"/>
          <w:lang w:eastAsia="en-GB"/>
        </w:rPr>
        <w:br w:type="page"/>
      </w:r>
      <w:r w:rsidRPr="00941B95">
        <w:rPr>
          <w:b/>
          <w:bCs/>
          <w:kern w:val="32"/>
          <w:sz w:val="22"/>
        </w:rPr>
        <w:lastRenderedPageBreak/>
        <w:t xml:space="preserve">Annex B:  </w:t>
      </w:r>
      <w:r w:rsidRPr="00941B95">
        <w:rPr>
          <w:b/>
          <w:sz w:val="22"/>
        </w:rPr>
        <w:t>Delegated financial limits</w:t>
      </w:r>
    </w:p>
    <w:p w14:paraId="11357817" w14:textId="77777777" w:rsidR="00375D90" w:rsidRPr="00941B95" w:rsidRDefault="00375D90" w:rsidP="00375D90">
      <w:pPr>
        <w:rPr>
          <w:b/>
          <w:sz w:val="22"/>
        </w:rPr>
      </w:pPr>
    </w:p>
    <w:p w14:paraId="11357818" w14:textId="76C90D9E" w:rsidR="00375D90" w:rsidRPr="00941B95" w:rsidRDefault="00375D90" w:rsidP="00375D90">
      <w:pPr>
        <w:jc w:val="both"/>
        <w:rPr>
          <w:b/>
          <w:sz w:val="22"/>
        </w:rPr>
      </w:pPr>
      <w:r w:rsidRPr="00941B95">
        <w:rPr>
          <w:b/>
          <w:sz w:val="22"/>
        </w:rPr>
        <w:t>ALL DELEGATIONS ARE SUBJECT TO THE REQUIREMENT THAT SPENDING PROPOSALS FALLING WITHIN MANAGING PUBLIC MONEY Para. A.2.23.12</w:t>
      </w:r>
      <w:r w:rsidR="007C5C44">
        <w:rPr>
          <w:b/>
          <w:sz w:val="22"/>
        </w:rPr>
        <w:t>.</w:t>
      </w:r>
      <w:r w:rsidRPr="00941B95">
        <w:rPr>
          <w:b/>
          <w:sz w:val="22"/>
        </w:rPr>
        <w:t xml:space="preserve"> </w:t>
      </w:r>
      <w:r w:rsidR="007C5C44">
        <w:rPr>
          <w:b/>
          <w:sz w:val="22"/>
        </w:rPr>
        <w:t xml:space="preserve">EXPENDITURE AND RESOURCE COMMITMENTS WHICH THE TREASURY CANNOT DELEGATE </w:t>
      </w:r>
      <w:r w:rsidRPr="00941B95">
        <w:rPr>
          <w:b/>
          <w:sz w:val="22"/>
        </w:rPr>
        <w:t>SHOULD BE REFERRED TO THE DEPARTMENT.  These are:</w:t>
      </w:r>
    </w:p>
    <w:p w14:paraId="11357819" w14:textId="77777777" w:rsidR="00375D90" w:rsidRPr="00941B95" w:rsidRDefault="00375D90" w:rsidP="00375D90">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9"/>
      </w:tblGrid>
      <w:tr w:rsidR="00DD30FC" w:rsidRPr="00941B95" w14:paraId="11357820" w14:textId="77777777" w:rsidTr="00A81D99">
        <w:tc>
          <w:tcPr>
            <w:tcW w:w="9009" w:type="dxa"/>
            <w:shd w:val="clear" w:color="auto" w:fill="E0E0E0"/>
          </w:tcPr>
          <w:p w14:paraId="1135781A" w14:textId="77777777" w:rsidR="00375D90" w:rsidRPr="00941B95" w:rsidRDefault="00375D90" w:rsidP="00690C81">
            <w:pPr>
              <w:numPr>
                <w:ilvl w:val="0"/>
                <w:numId w:val="5"/>
              </w:numPr>
              <w:tabs>
                <w:tab w:val="left" w:pos="8820"/>
              </w:tabs>
              <w:autoSpaceDE w:val="0"/>
              <w:autoSpaceDN w:val="0"/>
              <w:adjustRightInd w:val="0"/>
              <w:spacing w:line="240" w:lineRule="auto"/>
              <w:ind w:right="-27"/>
              <w:rPr>
                <w:sz w:val="22"/>
                <w:lang w:val="en-US"/>
              </w:rPr>
            </w:pPr>
            <w:r w:rsidRPr="00941B95">
              <w:rPr>
                <w:sz w:val="22"/>
                <w:lang w:val="en-US"/>
              </w:rPr>
              <w:t>Items which are novel, contentious or repercussive, even if within delegated limits</w:t>
            </w:r>
          </w:p>
          <w:p w14:paraId="1135781B" w14:textId="77777777" w:rsidR="00375D90" w:rsidRPr="00941B95" w:rsidRDefault="00375D90" w:rsidP="00690C81">
            <w:pPr>
              <w:numPr>
                <w:ilvl w:val="0"/>
                <w:numId w:val="5"/>
              </w:numPr>
              <w:tabs>
                <w:tab w:val="left" w:pos="8820"/>
              </w:tabs>
              <w:autoSpaceDE w:val="0"/>
              <w:autoSpaceDN w:val="0"/>
              <w:adjustRightInd w:val="0"/>
              <w:spacing w:line="240" w:lineRule="auto"/>
              <w:ind w:right="-27"/>
              <w:rPr>
                <w:sz w:val="22"/>
                <w:lang w:val="en-US"/>
              </w:rPr>
            </w:pPr>
            <w:r w:rsidRPr="00941B95">
              <w:rPr>
                <w:sz w:val="22"/>
                <w:lang w:val="en-US"/>
              </w:rPr>
              <w:t>Items which could exceed the agreed budget and Estimate limits</w:t>
            </w:r>
          </w:p>
          <w:p w14:paraId="1135781C" w14:textId="77777777" w:rsidR="00375D90" w:rsidRPr="00941B95" w:rsidRDefault="00375D90" w:rsidP="00690C81">
            <w:pPr>
              <w:numPr>
                <w:ilvl w:val="0"/>
                <w:numId w:val="5"/>
              </w:numPr>
              <w:tabs>
                <w:tab w:val="left" w:pos="8820"/>
              </w:tabs>
              <w:autoSpaceDE w:val="0"/>
              <w:autoSpaceDN w:val="0"/>
              <w:adjustRightInd w:val="0"/>
              <w:spacing w:line="240" w:lineRule="auto"/>
              <w:ind w:right="-27"/>
              <w:rPr>
                <w:sz w:val="22"/>
                <w:lang w:val="en-US"/>
              </w:rPr>
            </w:pPr>
            <w:r w:rsidRPr="00941B95">
              <w:rPr>
                <w:sz w:val="22"/>
                <w:lang w:val="en-US"/>
              </w:rPr>
              <w:t>Contractual commitments to significant spending in future years for which plans have not been set</w:t>
            </w:r>
          </w:p>
          <w:p w14:paraId="1135781D" w14:textId="77777777" w:rsidR="00375D90" w:rsidRPr="00941B95" w:rsidRDefault="00375D90" w:rsidP="00690C81">
            <w:pPr>
              <w:numPr>
                <w:ilvl w:val="0"/>
                <w:numId w:val="5"/>
              </w:numPr>
              <w:tabs>
                <w:tab w:val="left" w:pos="8820"/>
              </w:tabs>
              <w:autoSpaceDE w:val="0"/>
              <w:autoSpaceDN w:val="0"/>
              <w:adjustRightInd w:val="0"/>
              <w:spacing w:line="240" w:lineRule="auto"/>
              <w:ind w:right="-27"/>
              <w:rPr>
                <w:sz w:val="22"/>
                <w:lang w:val="en-US"/>
              </w:rPr>
            </w:pPr>
            <w:r w:rsidRPr="00941B95">
              <w:rPr>
                <w:sz w:val="22"/>
                <w:lang w:val="en-US"/>
              </w:rPr>
              <w:t>Items requiring primary legislation (e.g. to write off NLF debt or PDC)</w:t>
            </w:r>
          </w:p>
          <w:p w14:paraId="1135781E" w14:textId="77777777" w:rsidR="00375D90" w:rsidRPr="00941B95" w:rsidRDefault="00375D90" w:rsidP="00690C81">
            <w:pPr>
              <w:numPr>
                <w:ilvl w:val="0"/>
                <w:numId w:val="5"/>
              </w:numPr>
              <w:tabs>
                <w:tab w:val="left" w:pos="8820"/>
              </w:tabs>
              <w:autoSpaceDE w:val="0"/>
              <w:autoSpaceDN w:val="0"/>
              <w:adjustRightInd w:val="0"/>
              <w:spacing w:line="240" w:lineRule="auto"/>
              <w:ind w:right="-27"/>
              <w:rPr>
                <w:b/>
                <w:bCs/>
                <w:sz w:val="22"/>
                <w:lang w:val="en-US"/>
              </w:rPr>
            </w:pPr>
            <w:r w:rsidRPr="00941B95">
              <w:rPr>
                <w:sz w:val="22"/>
                <w:lang w:val="en-US"/>
              </w:rPr>
              <w:t>Any item which could set a potentially expensive precedent</w:t>
            </w:r>
          </w:p>
          <w:p w14:paraId="1135781F" w14:textId="77777777" w:rsidR="00375D90" w:rsidRPr="00941B95" w:rsidRDefault="00375D90" w:rsidP="00690C81">
            <w:pPr>
              <w:numPr>
                <w:ilvl w:val="0"/>
                <w:numId w:val="5"/>
              </w:numPr>
              <w:tabs>
                <w:tab w:val="left" w:pos="8820"/>
              </w:tabs>
              <w:autoSpaceDE w:val="0"/>
              <w:autoSpaceDN w:val="0"/>
              <w:adjustRightInd w:val="0"/>
              <w:spacing w:line="240" w:lineRule="auto"/>
              <w:ind w:right="-27"/>
              <w:rPr>
                <w:bCs/>
                <w:sz w:val="22"/>
                <w:lang w:val="en-US"/>
              </w:rPr>
            </w:pPr>
            <w:r w:rsidRPr="00941B95">
              <w:rPr>
                <w:bCs/>
                <w:sz w:val="22"/>
                <w:lang w:val="en-US"/>
              </w:rPr>
              <w:t>Where Treasury consent is a specific requirement of legislation</w:t>
            </w:r>
          </w:p>
        </w:tc>
      </w:tr>
    </w:tbl>
    <w:p w14:paraId="11357821" w14:textId="77777777" w:rsidR="00375D90" w:rsidRPr="00941B95" w:rsidRDefault="00375D90" w:rsidP="00375D90">
      <w:pPr>
        <w:tabs>
          <w:tab w:val="left" w:pos="8820"/>
        </w:tabs>
        <w:autoSpaceDE w:val="0"/>
        <w:autoSpaceDN w:val="0"/>
        <w:adjustRightInd w:val="0"/>
        <w:spacing w:line="240" w:lineRule="auto"/>
        <w:ind w:left="720" w:right="-27"/>
        <w:rPr>
          <w:i/>
          <w:sz w:val="22"/>
        </w:rPr>
      </w:pPr>
    </w:p>
    <w:p w14:paraId="11357822" w14:textId="77777777" w:rsidR="00375D90" w:rsidRPr="00941B95" w:rsidRDefault="00375D90" w:rsidP="00375D90">
      <w:pPr>
        <w:rPr>
          <w:sz w:val="22"/>
        </w:rPr>
      </w:pPr>
      <w:r w:rsidRPr="00941B95">
        <w:rPr>
          <w:sz w:val="22"/>
        </w:rPr>
        <w:t xml:space="preserve">1. CAPITAL EXPENDITURE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4"/>
        <w:gridCol w:w="1684"/>
      </w:tblGrid>
      <w:tr w:rsidR="00DD30FC" w:rsidRPr="00941B95" w14:paraId="11357826" w14:textId="77777777" w:rsidTr="00A81D99">
        <w:tc>
          <w:tcPr>
            <w:tcW w:w="7621" w:type="dxa"/>
          </w:tcPr>
          <w:p w14:paraId="11357823" w14:textId="77777777" w:rsidR="00375D90" w:rsidRPr="00941B95" w:rsidRDefault="00375D90" w:rsidP="00A81D99">
            <w:pPr>
              <w:rPr>
                <w:sz w:val="22"/>
              </w:rPr>
            </w:pPr>
            <w:r w:rsidRPr="00941B95">
              <w:rPr>
                <w:sz w:val="22"/>
              </w:rPr>
              <w:t>Expenditure on new construction, land, extensions of, and alterations to, existing buildings and the purchase of any other fixed assets (e.g. machinery, plant, and vehicles) with an expected working life of more than one year. Also includes exchanges of fixed assets.</w:t>
            </w:r>
          </w:p>
        </w:tc>
        <w:tc>
          <w:tcPr>
            <w:tcW w:w="1621" w:type="dxa"/>
          </w:tcPr>
          <w:p w14:paraId="11357824" w14:textId="77777777" w:rsidR="00375D90" w:rsidRPr="00941B95" w:rsidRDefault="00375D90" w:rsidP="00A81D99">
            <w:pPr>
              <w:rPr>
                <w:sz w:val="22"/>
              </w:rPr>
            </w:pPr>
            <w:r w:rsidRPr="00941B95">
              <w:rPr>
                <w:sz w:val="22"/>
              </w:rPr>
              <w:t>£2m</w:t>
            </w:r>
          </w:p>
          <w:p w14:paraId="11357825" w14:textId="77777777" w:rsidR="00375D90" w:rsidRPr="00941B95" w:rsidRDefault="00375D90" w:rsidP="00A81D99">
            <w:pPr>
              <w:rPr>
                <w:sz w:val="22"/>
              </w:rPr>
            </w:pPr>
          </w:p>
        </w:tc>
      </w:tr>
      <w:tr w:rsidR="00375D90" w:rsidRPr="00941B95" w14:paraId="1135782B" w14:textId="77777777" w:rsidTr="00A81D99">
        <w:tc>
          <w:tcPr>
            <w:tcW w:w="7621" w:type="dxa"/>
          </w:tcPr>
          <w:p w14:paraId="11357827" w14:textId="77777777" w:rsidR="00375D90" w:rsidRPr="00941B95" w:rsidRDefault="00375D90" w:rsidP="00A81D99">
            <w:pPr>
              <w:rPr>
                <w:sz w:val="22"/>
              </w:rPr>
            </w:pPr>
            <w:r w:rsidRPr="00941B95">
              <w:rPr>
                <w:sz w:val="22"/>
              </w:rPr>
              <w:t xml:space="preserve">Expenditure on the signing of new leases, renewals of existing leases, the non-exercise of lease break options, any new property acquisitions (including those made through a Public Finance Initiative provider), new build developments, sale and leaseback, and any freehold sales as part of national property controls.  </w:t>
            </w:r>
          </w:p>
        </w:tc>
        <w:tc>
          <w:tcPr>
            <w:tcW w:w="1621" w:type="dxa"/>
          </w:tcPr>
          <w:p w14:paraId="11357828" w14:textId="77777777" w:rsidR="00375D90" w:rsidRPr="00941B95" w:rsidRDefault="00375D90" w:rsidP="00A81D99">
            <w:pPr>
              <w:rPr>
                <w:sz w:val="22"/>
              </w:rPr>
            </w:pPr>
            <w:r w:rsidRPr="00941B95">
              <w:rPr>
                <w:sz w:val="22"/>
              </w:rPr>
              <w:t>£100,000</w:t>
            </w:r>
          </w:p>
          <w:p w14:paraId="11357829" w14:textId="77777777" w:rsidR="00375D90" w:rsidRPr="00941B95" w:rsidRDefault="00375D90" w:rsidP="00A81D99">
            <w:pPr>
              <w:rPr>
                <w:sz w:val="22"/>
              </w:rPr>
            </w:pPr>
          </w:p>
          <w:p w14:paraId="1135782A" w14:textId="77777777" w:rsidR="00375D90" w:rsidRPr="00941B95" w:rsidRDefault="00375D90" w:rsidP="00A81D99">
            <w:pPr>
              <w:rPr>
                <w:sz w:val="22"/>
              </w:rPr>
            </w:pPr>
            <w:r w:rsidRPr="00941B95">
              <w:rPr>
                <w:sz w:val="22"/>
              </w:rPr>
              <w:t>Approval for leases over £100,000 can only be given by the Chief Secretary to the Treasury and must provide value for money for Government as a whole or demonstrate exceptional circumstances.</w:t>
            </w:r>
          </w:p>
        </w:tc>
      </w:tr>
    </w:tbl>
    <w:p w14:paraId="1135782C" w14:textId="77777777" w:rsidR="00375D90" w:rsidRPr="00941B95" w:rsidRDefault="00375D90" w:rsidP="00375D90">
      <w:pPr>
        <w:rPr>
          <w:sz w:val="22"/>
        </w:rPr>
      </w:pPr>
    </w:p>
    <w:p w14:paraId="1135782D" w14:textId="77777777" w:rsidR="00375D90" w:rsidRPr="00941B95" w:rsidRDefault="00375D90" w:rsidP="00375D90">
      <w:pPr>
        <w:rPr>
          <w:sz w:val="22"/>
        </w:rPr>
      </w:pPr>
      <w:r w:rsidRPr="00941B95">
        <w:rPr>
          <w:sz w:val="22"/>
        </w:rPr>
        <w:t>2. GIFTS</w:t>
      </w:r>
      <w:r w:rsidR="007876EF" w:rsidRPr="00941B95">
        <w:rPr>
          <w:sz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34"/>
        <w:gridCol w:w="1604"/>
      </w:tblGrid>
      <w:tr w:rsidR="00DD30FC" w:rsidRPr="00941B95" w14:paraId="11357832" w14:textId="77777777" w:rsidTr="007876EF">
        <w:tc>
          <w:tcPr>
            <w:tcW w:w="7434" w:type="dxa"/>
          </w:tcPr>
          <w:p w14:paraId="1135782E" w14:textId="77777777" w:rsidR="00375D90" w:rsidRPr="00941B95" w:rsidRDefault="00375D90" w:rsidP="00A81D99">
            <w:pPr>
              <w:rPr>
                <w:sz w:val="22"/>
              </w:rPr>
            </w:pPr>
            <w:r w:rsidRPr="00941B95">
              <w:rPr>
                <w:sz w:val="22"/>
              </w:rPr>
              <w:t>1. gifts received by the EHRC</w:t>
            </w:r>
          </w:p>
          <w:p w14:paraId="1135782F" w14:textId="77777777" w:rsidR="00375D90" w:rsidRPr="00941B95" w:rsidRDefault="00375D90" w:rsidP="00A81D99">
            <w:pPr>
              <w:rPr>
                <w:sz w:val="22"/>
              </w:rPr>
            </w:pPr>
          </w:p>
        </w:tc>
        <w:tc>
          <w:tcPr>
            <w:tcW w:w="1604" w:type="dxa"/>
          </w:tcPr>
          <w:p w14:paraId="11357830" w14:textId="77777777" w:rsidR="00375D90" w:rsidRPr="00941B95" w:rsidRDefault="00375D90" w:rsidP="00A81D99">
            <w:pPr>
              <w:rPr>
                <w:sz w:val="22"/>
              </w:rPr>
            </w:pPr>
            <w:r w:rsidRPr="00941B95">
              <w:rPr>
                <w:sz w:val="22"/>
              </w:rPr>
              <w:t>Unlimited</w:t>
            </w:r>
          </w:p>
          <w:p w14:paraId="11357831" w14:textId="77777777" w:rsidR="00375D90" w:rsidRPr="00941B95" w:rsidRDefault="00375D90" w:rsidP="00A81D99">
            <w:pPr>
              <w:rPr>
                <w:sz w:val="22"/>
              </w:rPr>
            </w:pPr>
          </w:p>
        </w:tc>
      </w:tr>
      <w:tr w:rsidR="00375D90" w:rsidRPr="00941B95" w14:paraId="11357837" w14:textId="77777777" w:rsidTr="007876EF">
        <w:tc>
          <w:tcPr>
            <w:tcW w:w="7434" w:type="dxa"/>
          </w:tcPr>
          <w:p w14:paraId="11357833" w14:textId="77777777" w:rsidR="00375D90" w:rsidRPr="00941B95" w:rsidRDefault="00375D90" w:rsidP="00A81D99">
            <w:pPr>
              <w:rPr>
                <w:sz w:val="22"/>
              </w:rPr>
            </w:pPr>
            <w:r w:rsidRPr="00941B95">
              <w:rPr>
                <w:sz w:val="22"/>
              </w:rPr>
              <w:t xml:space="preserve">2. </w:t>
            </w:r>
            <w:r w:rsidR="00964062" w:rsidRPr="00941B95">
              <w:rPr>
                <w:sz w:val="22"/>
              </w:rPr>
              <w:t xml:space="preserve">gifts given </w:t>
            </w:r>
            <w:r w:rsidRPr="00941B95">
              <w:rPr>
                <w:sz w:val="22"/>
              </w:rPr>
              <w:t>in a financial year, any one gift or total of gifts to one person/organisation</w:t>
            </w:r>
          </w:p>
          <w:p w14:paraId="11357834" w14:textId="77777777" w:rsidR="00375D90" w:rsidRPr="00941B95" w:rsidRDefault="00375D90" w:rsidP="00760F7C">
            <w:pPr>
              <w:rPr>
                <w:sz w:val="22"/>
              </w:rPr>
            </w:pPr>
          </w:p>
        </w:tc>
        <w:tc>
          <w:tcPr>
            <w:tcW w:w="1604" w:type="dxa"/>
          </w:tcPr>
          <w:p w14:paraId="11357835" w14:textId="77777777" w:rsidR="00375D90" w:rsidRPr="00941B95" w:rsidRDefault="00375D90" w:rsidP="00A81D99">
            <w:pPr>
              <w:rPr>
                <w:sz w:val="22"/>
              </w:rPr>
            </w:pPr>
            <w:r w:rsidRPr="00941B95">
              <w:rPr>
                <w:sz w:val="22"/>
              </w:rPr>
              <w:t>£1,000</w:t>
            </w:r>
          </w:p>
          <w:p w14:paraId="11357836" w14:textId="77777777" w:rsidR="00375D90" w:rsidRPr="00941B95" w:rsidRDefault="00375D90" w:rsidP="00A81D99">
            <w:pPr>
              <w:rPr>
                <w:sz w:val="22"/>
              </w:rPr>
            </w:pPr>
          </w:p>
        </w:tc>
      </w:tr>
    </w:tbl>
    <w:p w14:paraId="11357838" w14:textId="77777777" w:rsidR="007876EF" w:rsidRPr="00941B95" w:rsidRDefault="007876EF" w:rsidP="00375D90">
      <w:pPr>
        <w:rPr>
          <w:sz w:val="22"/>
        </w:rPr>
      </w:pPr>
    </w:p>
    <w:p w14:paraId="11357839" w14:textId="77777777" w:rsidR="00375D90" w:rsidRPr="00941B95" w:rsidRDefault="007876EF" w:rsidP="00375D90">
      <w:pPr>
        <w:rPr>
          <w:sz w:val="22"/>
        </w:rPr>
      </w:pPr>
      <w:r w:rsidRPr="00941B95">
        <w:rPr>
          <w:sz w:val="22"/>
        </w:rPr>
        <w:t xml:space="preserve">* EHRC shall record all gifts given and received in a </w:t>
      </w:r>
      <w:r w:rsidR="008E518A" w:rsidRPr="00941B95">
        <w:rPr>
          <w:sz w:val="22"/>
        </w:rPr>
        <w:t>G</w:t>
      </w:r>
      <w:r w:rsidRPr="00941B95">
        <w:rPr>
          <w:sz w:val="22"/>
        </w:rPr>
        <w:t xml:space="preserve">ifts </w:t>
      </w:r>
      <w:r w:rsidR="008E518A" w:rsidRPr="00941B95">
        <w:rPr>
          <w:sz w:val="22"/>
        </w:rPr>
        <w:t>R</w:t>
      </w:r>
      <w:r w:rsidRPr="00941B95">
        <w:rPr>
          <w:sz w:val="22"/>
        </w:rPr>
        <w:t>egister.</w:t>
      </w:r>
    </w:p>
    <w:p w14:paraId="1135783A" w14:textId="77777777" w:rsidR="007876EF" w:rsidRPr="00941B95" w:rsidRDefault="007876EF" w:rsidP="00375D90">
      <w:pPr>
        <w:rPr>
          <w:sz w:val="22"/>
        </w:rPr>
      </w:pPr>
    </w:p>
    <w:p w14:paraId="1135783B" w14:textId="77777777" w:rsidR="00375D90" w:rsidRPr="00941B95" w:rsidRDefault="00375D90" w:rsidP="00375D90">
      <w:pPr>
        <w:rPr>
          <w:sz w:val="22"/>
        </w:rPr>
      </w:pPr>
      <w:r w:rsidRPr="00941B95">
        <w:rPr>
          <w:sz w:val="22"/>
        </w:rPr>
        <w:t xml:space="preserve">3. NON-STATUTORY CONTINGENT LIABILITIES </w:t>
      </w:r>
      <w:r w:rsidRPr="00941B95">
        <w:rPr>
          <w:sz w:val="22"/>
        </w:rPr>
        <w:tab/>
      </w:r>
      <w:r w:rsidRPr="00941B95">
        <w:rPr>
          <w:sz w:val="22"/>
        </w:rPr>
        <w:tab/>
      </w:r>
      <w:r w:rsidRPr="00941B95">
        <w:rPr>
          <w:sz w:val="22"/>
        </w:rPr>
        <w:tab/>
      </w:r>
      <w:r w:rsidR="00D616E3" w:rsidRPr="00941B95">
        <w:rPr>
          <w:sz w:val="22"/>
        </w:rPr>
        <w:t xml:space="preserve">             </w:t>
      </w:r>
      <w:r w:rsidR="00D47CD2" w:rsidRPr="00941B95">
        <w:rPr>
          <w:sz w:val="22"/>
        </w:rPr>
        <w:t>Up</w:t>
      </w:r>
      <w:r w:rsidRPr="00941B95">
        <w:rPr>
          <w:b/>
          <w:sz w:val="22"/>
        </w:rPr>
        <w:t xml:space="preserve"> to £100,000</w:t>
      </w:r>
    </w:p>
    <w:p w14:paraId="1135783C" w14:textId="77777777" w:rsidR="00375D90" w:rsidRPr="00941B95" w:rsidRDefault="00375D90" w:rsidP="00375D90">
      <w:pPr>
        <w:rPr>
          <w:sz w:val="22"/>
        </w:rPr>
      </w:pPr>
    </w:p>
    <w:p w14:paraId="1135783D" w14:textId="77777777" w:rsidR="00C1323A" w:rsidRPr="00941B95" w:rsidRDefault="00C1323A" w:rsidP="00375D90">
      <w:pPr>
        <w:rPr>
          <w:sz w:val="22"/>
        </w:rPr>
      </w:pPr>
    </w:p>
    <w:p w14:paraId="1135783E" w14:textId="77777777" w:rsidR="00375D90" w:rsidRPr="00941B95" w:rsidRDefault="00375D90" w:rsidP="00375D90">
      <w:pPr>
        <w:rPr>
          <w:sz w:val="22"/>
        </w:rPr>
      </w:pPr>
      <w:r w:rsidRPr="00941B95">
        <w:rPr>
          <w:sz w:val="22"/>
        </w:rPr>
        <w:lastRenderedPageBreak/>
        <w:t>4. LOSSES AND SPECIAL PAYMENTS</w:t>
      </w:r>
    </w:p>
    <w:p w14:paraId="1135783F" w14:textId="77777777" w:rsidR="00C1323A" w:rsidRPr="00941B95" w:rsidRDefault="00C1323A" w:rsidP="00375D90">
      <w:pPr>
        <w:rPr>
          <w:sz w:val="22"/>
        </w:rPr>
      </w:pPr>
    </w:p>
    <w:p w14:paraId="11357840" w14:textId="77777777" w:rsidR="00375D90" w:rsidRPr="00941B95" w:rsidRDefault="00375D90" w:rsidP="00375D90">
      <w:pPr>
        <w:jc w:val="both"/>
        <w:rPr>
          <w:sz w:val="22"/>
        </w:rPr>
      </w:pPr>
      <w:r w:rsidRPr="00941B95">
        <w:rPr>
          <w:sz w:val="22"/>
        </w:rPr>
        <w:t>The write-off of losses or approval of special payments should only be carried out by staff authorised to do so by and on behalf of EHRC’s Accounting Officer.</w:t>
      </w:r>
    </w:p>
    <w:p w14:paraId="11357841" w14:textId="77777777" w:rsidR="00C1323A" w:rsidRPr="00941B95" w:rsidRDefault="00C1323A" w:rsidP="00375D90">
      <w:pPr>
        <w:jc w:val="both"/>
        <w:rPr>
          <w:sz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24"/>
        <w:gridCol w:w="2954"/>
        <w:gridCol w:w="3060"/>
      </w:tblGrid>
      <w:tr w:rsidR="00DD30FC" w:rsidRPr="00941B95" w14:paraId="11357846" w14:textId="77777777" w:rsidTr="00AA4231">
        <w:trPr>
          <w:cantSplit/>
          <w:jc w:val="center"/>
        </w:trPr>
        <w:tc>
          <w:tcPr>
            <w:tcW w:w="1673" w:type="pct"/>
          </w:tcPr>
          <w:p w14:paraId="11357842" w14:textId="77777777" w:rsidR="00964062" w:rsidRPr="00941B95" w:rsidRDefault="00964062" w:rsidP="00964062">
            <w:pPr>
              <w:jc w:val="both"/>
              <w:rPr>
                <w:sz w:val="22"/>
              </w:rPr>
            </w:pPr>
            <w:r w:rsidRPr="00941B95">
              <w:rPr>
                <w:sz w:val="22"/>
              </w:rPr>
              <w:t>Losses, special payments, guarantees</w:t>
            </w:r>
          </w:p>
          <w:p w14:paraId="11357843" w14:textId="77777777" w:rsidR="00964062" w:rsidRPr="00941B95" w:rsidRDefault="00964062" w:rsidP="00964062">
            <w:pPr>
              <w:jc w:val="both"/>
              <w:rPr>
                <w:b/>
                <w:sz w:val="22"/>
              </w:rPr>
            </w:pPr>
            <w:r w:rsidRPr="00941B95">
              <w:rPr>
                <w:sz w:val="22"/>
              </w:rPr>
              <w:t>and indemnities†</w:t>
            </w:r>
            <w:r w:rsidR="00B106E1" w:rsidRPr="00941B95">
              <w:rPr>
                <w:sz w:val="22"/>
              </w:rPr>
              <w:t xml:space="preserve"> ∞</w:t>
            </w:r>
          </w:p>
        </w:tc>
        <w:tc>
          <w:tcPr>
            <w:tcW w:w="1634" w:type="pct"/>
          </w:tcPr>
          <w:p w14:paraId="11357844" w14:textId="77777777" w:rsidR="00964062" w:rsidRPr="00941B95" w:rsidRDefault="00964062" w:rsidP="00964062">
            <w:pPr>
              <w:jc w:val="both"/>
              <w:rPr>
                <w:sz w:val="22"/>
              </w:rPr>
            </w:pPr>
            <w:r w:rsidRPr="00941B95">
              <w:rPr>
                <w:sz w:val="22"/>
              </w:rPr>
              <w:t>Resource and Capital</w:t>
            </w:r>
          </w:p>
        </w:tc>
        <w:tc>
          <w:tcPr>
            <w:tcW w:w="1693" w:type="pct"/>
          </w:tcPr>
          <w:p w14:paraId="11357845" w14:textId="77777777" w:rsidR="00964062" w:rsidRPr="00941B95" w:rsidRDefault="00964062" w:rsidP="00964062">
            <w:pPr>
              <w:jc w:val="right"/>
              <w:rPr>
                <w:b/>
                <w:sz w:val="22"/>
              </w:rPr>
            </w:pPr>
            <w:r w:rsidRPr="00941B95">
              <w:rPr>
                <w:b/>
                <w:sz w:val="22"/>
              </w:rPr>
              <w:t>£100,000</w:t>
            </w:r>
          </w:p>
        </w:tc>
      </w:tr>
    </w:tbl>
    <w:p w14:paraId="11357847" w14:textId="77777777" w:rsidR="008402B9" w:rsidRPr="00EA48C6" w:rsidRDefault="00964062" w:rsidP="008402B9">
      <w:pPr>
        <w:jc w:val="both"/>
        <w:rPr>
          <w:sz w:val="22"/>
        </w:rPr>
      </w:pPr>
      <w:r w:rsidRPr="00941B95">
        <w:rPr>
          <w:sz w:val="22"/>
        </w:rPr>
        <w:t xml:space="preserve">† Special severance payments are novel and </w:t>
      </w:r>
      <w:r w:rsidRPr="00EA48C6">
        <w:rPr>
          <w:sz w:val="22"/>
        </w:rPr>
        <w:t>contentious and always require HMT approval.</w:t>
      </w:r>
    </w:p>
    <w:p w14:paraId="11357848" w14:textId="145F0823" w:rsidR="008402B9" w:rsidRPr="00EA48C6" w:rsidRDefault="00B106E1" w:rsidP="008402B9">
      <w:pPr>
        <w:jc w:val="both"/>
        <w:rPr>
          <w:sz w:val="22"/>
        </w:rPr>
      </w:pPr>
      <w:r w:rsidRPr="00EA48C6">
        <w:rPr>
          <w:sz w:val="22"/>
        </w:rPr>
        <w:t xml:space="preserve">∞ </w:t>
      </w:r>
      <w:r w:rsidR="008402B9" w:rsidRPr="00EA48C6">
        <w:rPr>
          <w:sz w:val="22"/>
        </w:rPr>
        <w:t xml:space="preserve">All redundancy payments outside contractual terms, require </w:t>
      </w:r>
      <w:r w:rsidR="005535E5" w:rsidRPr="00EA48C6">
        <w:rPr>
          <w:rStyle w:val="CommentReference"/>
          <w:rFonts w:cs="Arial"/>
          <w:sz w:val="22"/>
          <w:szCs w:val="22"/>
          <w:lang w:eastAsia="en-GB"/>
        </w:rPr>
        <w:t>the Department</w:t>
      </w:r>
      <w:r w:rsidR="00457AED" w:rsidRPr="00EA48C6">
        <w:rPr>
          <w:sz w:val="22"/>
        </w:rPr>
        <w:t>’s</w:t>
      </w:r>
      <w:r w:rsidR="008402B9" w:rsidRPr="00EA48C6">
        <w:rPr>
          <w:sz w:val="22"/>
        </w:rPr>
        <w:t xml:space="preserve"> and Cabinet Office permission in all cases. </w:t>
      </w:r>
    </w:p>
    <w:p w14:paraId="11357849" w14:textId="77777777" w:rsidR="00375D90" w:rsidRPr="00EA48C6" w:rsidRDefault="00375D90" w:rsidP="00375D90">
      <w:pPr>
        <w:jc w:val="both"/>
        <w:rPr>
          <w:sz w:val="22"/>
        </w:rPr>
      </w:pPr>
    </w:p>
    <w:p w14:paraId="1135784A" w14:textId="77777777" w:rsidR="00375D90" w:rsidRPr="00EA48C6" w:rsidRDefault="00375D90" w:rsidP="00375D90">
      <w:pPr>
        <w:rPr>
          <w:sz w:val="22"/>
        </w:rPr>
      </w:pPr>
      <w:r w:rsidRPr="00EA48C6">
        <w:rPr>
          <w:sz w:val="22"/>
        </w:rPr>
        <w:t xml:space="preserve">5. CONTRACTS </w:t>
      </w:r>
    </w:p>
    <w:p w14:paraId="1135784B" w14:textId="77777777" w:rsidR="00375D90" w:rsidRPr="00EA48C6" w:rsidRDefault="00375D90" w:rsidP="00375D90">
      <w:pPr>
        <w:jc w:val="both"/>
        <w:rPr>
          <w:sz w:val="22"/>
        </w:rPr>
      </w:pPr>
      <w:r w:rsidRPr="00EA48C6">
        <w:rPr>
          <w:sz w:val="22"/>
        </w:rPr>
        <w:t xml:space="preserve">For contracts generally, or specific </w:t>
      </w:r>
      <w:r w:rsidR="00C1323A" w:rsidRPr="00EA48C6">
        <w:rPr>
          <w:sz w:val="22"/>
        </w:rPr>
        <w:t>types, e.g.</w:t>
      </w:r>
      <w:r w:rsidRPr="00EA48C6">
        <w:rPr>
          <w:sz w:val="22"/>
        </w:rPr>
        <w:t xml:space="preserve"> consultancy, information technology, land &amp; buildings etc. Unlimited, subject to the following exceptions:</w:t>
      </w:r>
    </w:p>
    <w:p w14:paraId="1135784C" w14:textId="77777777" w:rsidR="00375D90" w:rsidRPr="00EA48C6" w:rsidRDefault="00375D90" w:rsidP="00375D90">
      <w:pPr>
        <w:jc w:val="both"/>
        <w:rPr>
          <w:sz w:val="22"/>
        </w:rPr>
      </w:pPr>
    </w:p>
    <w:p w14:paraId="1135784D" w14:textId="77777777" w:rsidR="00375D90" w:rsidRPr="00EA48C6" w:rsidRDefault="00375D90" w:rsidP="00690C81">
      <w:pPr>
        <w:numPr>
          <w:ilvl w:val="0"/>
          <w:numId w:val="6"/>
        </w:numPr>
        <w:jc w:val="both"/>
        <w:rPr>
          <w:sz w:val="22"/>
        </w:rPr>
      </w:pPr>
      <w:r w:rsidRPr="00EA48C6">
        <w:rPr>
          <w:sz w:val="22"/>
        </w:rPr>
        <w:t>ICT contracts over £5m and specifically ICT contracts over £1m on systems that support administration, including HR, finance or procurement activities or upgrades and hosting contracts for such systems will require approval from the Efficiency and Reform Group in the Cabinet Office.</w:t>
      </w:r>
    </w:p>
    <w:p w14:paraId="1135784E" w14:textId="77777777" w:rsidR="00283265" w:rsidRPr="00EA48C6" w:rsidRDefault="00283265" w:rsidP="00485B47">
      <w:pPr>
        <w:ind w:left="720"/>
        <w:jc w:val="both"/>
        <w:rPr>
          <w:sz w:val="22"/>
        </w:rPr>
      </w:pPr>
    </w:p>
    <w:p w14:paraId="1135784F" w14:textId="5B27E78D" w:rsidR="00283265" w:rsidRPr="00EA48C6" w:rsidRDefault="00283265" w:rsidP="00690C81">
      <w:pPr>
        <w:numPr>
          <w:ilvl w:val="0"/>
          <w:numId w:val="6"/>
        </w:numPr>
        <w:jc w:val="both"/>
        <w:rPr>
          <w:sz w:val="22"/>
        </w:rPr>
      </w:pPr>
      <w:r w:rsidRPr="00EA48C6">
        <w:rPr>
          <w:sz w:val="22"/>
        </w:rPr>
        <w:t>All advertising</w:t>
      </w:r>
      <w:r w:rsidR="00173290" w:rsidRPr="00EA48C6">
        <w:rPr>
          <w:sz w:val="22"/>
        </w:rPr>
        <w:t>,</w:t>
      </w:r>
      <w:r w:rsidRPr="00EA48C6">
        <w:rPr>
          <w:sz w:val="22"/>
        </w:rPr>
        <w:t xml:space="preserve"> marketing </w:t>
      </w:r>
      <w:r w:rsidR="00173290" w:rsidRPr="00EA48C6">
        <w:rPr>
          <w:sz w:val="22"/>
        </w:rPr>
        <w:t xml:space="preserve">and communications expenditure </w:t>
      </w:r>
      <w:r w:rsidRPr="00EA48C6">
        <w:rPr>
          <w:sz w:val="22"/>
        </w:rPr>
        <w:t xml:space="preserve">that is considered essential will require approval </w:t>
      </w:r>
      <w:r w:rsidR="00CF6219" w:rsidRPr="00EA48C6">
        <w:rPr>
          <w:sz w:val="22"/>
        </w:rPr>
        <w:t xml:space="preserve">on value for money grounds </w:t>
      </w:r>
      <w:r w:rsidRPr="00EA48C6">
        <w:rPr>
          <w:sz w:val="22"/>
        </w:rPr>
        <w:t xml:space="preserve">from </w:t>
      </w:r>
      <w:r w:rsidR="00EA48C6">
        <w:rPr>
          <w:sz w:val="22"/>
        </w:rPr>
        <w:t>the</w:t>
      </w:r>
      <w:r w:rsidR="005535E5" w:rsidRPr="00EA48C6">
        <w:rPr>
          <w:rStyle w:val="CommentReference"/>
          <w:rFonts w:cs="Arial"/>
          <w:sz w:val="22"/>
          <w:szCs w:val="22"/>
          <w:lang w:eastAsia="en-GB"/>
        </w:rPr>
        <w:t xml:space="preserve"> Department</w:t>
      </w:r>
      <w:r w:rsidRPr="00EA48C6">
        <w:rPr>
          <w:sz w:val="22"/>
        </w:rPr>
        <w:t xml:space="preserve"> </w:t>
      </w:r>
      <w:r w:rsidR="006B4FC6" w:rsidRPr="00EA48C6">
        <w:rPr>
          <w:sz w:val="22"/>
        </w:rPr>
        <w:t>(apart from where the exceptions apply as at paragraph 1</w:t>
      </w:r>
      <w:r w:rsidR="00DB0204" w:rsidRPr="00EA48C6">
        <w:rPr>
          <w:sz w:val="22"/>
        </w:rPr>
        <w:t>5</w:t>
      </w:r>
      <w:r w:rsidR="006B4FC6" w:rsidRPr="00EA48C6">
        <w:rPr>
          <w:sz w:val="22"/>
        </w:rPr>
        <w:t xml:space="preserve">.4) </w:t>
      </w:r>
      <w:r w:rsidRPr="00EA48C6">
        <w:rPr>
          <w:sz w:val="22"/>
        </w:rPr>
        <w:t>and if over £100,000 by the Efficiency and Reform Group in the Cabinet Office.</w:t>
      </w:r>
    </w:p>
    <w:p w14:paraId="11357850" w14:textId="77777777" w:rsidR="00375D90" w:rsidRPr="00941B95" w:rsidRDefault="00375D90" w:rsidP="00375D90">
      <w:pPr>
        <w:ind w:left="720"/>
        <w:jc w:val="both"/>
        <w:rPr>
          <w:sz w:val="22"/>
        </w:rPr>
      </w:pPr>
    </w:p>
    <w:p w14:paraId="11357851" w14:textId="77777777" w:rsidR="00375D90" w:rsidRPr="00941B95" w:rsidRDefault="00760F7C" w:rsidP="00690C81">
      <w:pPr>
        <w:numPr>
          <w:ilvl w:val="0"/>
          <w:numId w:val="6"/>
        </w:numPr>
        <w:jc w:val="both"/>
        <w:rPr>
          <w:sz w:val="22"/>
        </w:rPr>
      </w:pPr>
      <w:r w:rsidRPr="00941B95">
        <w:rPr>
          <w:sz w:val="22"/>
        </w:rPr>
        <w:t>New</w:t>
      </w:r>
      <w:r w:rsidR="00375D90" w:rsidRPr="00941B95">
        <w:rPr>
          <w:sz w:val="22"/>
        </w:rPr>
        <w:t xml:space="preserve"> consultancy expenditure</w:t>
      </w:r>
      <w:r w:rsidR="00380104" w:rsidRPr="00941B95">
        <w:rPr>
          <w:sz w:val="22"/>
        </w:rPr>
        <w:t>,</w:t>
      </w:r>
      <w:r w:rsidR="00375D90" w:rsidRPr="00941B95">
        <w:rPr>
          <w:sz w:val="22"/>
        </w:rPr>
        <w:t xml:space="preserve"> </w:t>
      </w:r>
      <w:r w:rsidR="00267B72" w:rsidRPr="00941B95">
        <w:rPr>
          <w:sz w:val="22"/>
        </w:rPr>
        <w:t>except where approval is required under</w:t>
      </w:r>
      <w:r w:rsidR="00375D90" w:rsidRPr="00941B95">
        <w:rPr>
          <w:sz w:val="22"/>
        </w:rPr>
        <w:t xml:space="preserve"> Cabinet Office Spending controls guidance.</w:t>
      </w:r>
    </w:p>
    <w:p w14:paraId="11357852" w14:textId="77777777" w:rsidR="00375D90" w:rsidRPr="00941B95" w:rsidRDefault="00375D90" w:rsidP="00375D90">
      <w:pPr>
        <w:rPr>
          <w:sz w:val="22"/>
        </w:rPr>
      </w:pPr>
      <w:r w:rsidRPr="00941B95">
        <w:rPr>
          <w:sz w:val="22"/>
        </w:rPr>
        <w:t xml:space="preserve"> </w:t>
      </w:r>
    </w:p>
    <w:p w14:paraId="11357853" w14:textId="77777777" w:rsidR="00375D90" w:rsidRPr="00941B95" w:rsidRDefault="00375D90" w:rsidP="00375D90">
      <w:pPr>
        <w:rPr>
          <w:b/>
          <w:sz w:val="22"/>
        </w:rPr>
      </w:pPr>
      <w:r w:rsidRPr="00941B95">
        <w:rPr>
          <w:sz w:val="22"/>
        </w:rPr>
        <w:t xml:space="preserve">6. </w:t>
      </w:r>
      <w:r w:rsidR="00FA4CA9" w:rsidRPr="00941B95">
        <w:rPr>
          <w:sz w:val="22"/>
        </w:rPr>
        <w:t xml:space="preserve">GRANTS </w:t>
      </w:r>
      <w:r w:rsidR="00FA4CA9" w:rsidRPr="00941B95">
        <w:rPr>
          <w:sz w:val="22"/>
        </w:rPr>
        <w:tab/>
      </w:r>
      <w:r w:rsidRPr="00941B95">
        <w:rPr>
          <w:sz w:val="22"/>
        </w:rPr>
        <w:tab/>
      </w:r>
      <w:r w:rsidRPr="00941B95">
        <w:rPr>
          <w:sz w:val="22"/>
        </w:rPr>
        <w:tab/>
      </w:r>
      <w:r w:rsidRPr="00941B95">
        <w:rPr>
          <w:sz w:val="22"/>
        </w:rPr>
        <w:tab/>
      </w:r>
      <w:r w:rsidRPr="00941B95">
        <w:rPr>
          <w:sz w:val="22"/>
        </w:rPr>
        <w:tab/>
      </w:r>
      <w:r w:rsidRPr="00941B95">
        <w:rPr>
          <w:sz w:val="22"/>
        </w:rPr>
        <w:tab/>
      </w:r>
      <w:r w:rsidRPr="00941B95">
        <w:rPr>
          <w:sz w:val="22"/>
        </w:rPr>
        <w:tab/>
      </w:r>
      <w:r w:rsidRPr="00941B95">
        <w:rPr>
          <w:sz w:val="22"/>
        </w:rPr>
        <w:tab/>
      </w:r>
      <w:r w:rsidR="00D616E3" w:rsidRPr="00941B95">
        <w:rPr>
          <w:sz w:val="22"/>
        </w:rPr>
        <w:t xml:space="preserve">                </w:t>
      </w:r>
      <w:r w:rsidRPr="00941B95">
        <w:rPr>
          <w:b/>
          <w:sz w:val="22"/>
        </w:rPr>
        <w:t>Unlimited</w:t>
      </w:r>
    </w:p>
    <w:p w14:paraId="11357854" w14:textId="77777777" w:rsidR="00375D90" w:rsidRPr="00941B95" w:rsidRDefault="00375D90" w:rsidP="00375D90">
      <w:pPr>
        <w:rPr>
          <w:sz w:val="22"/>
        </w:rPr>
      </w:pPr>
    </w:p>
    <w:p w14:paraId="11357855" w14:textId="77777777" w:rsidR="00375D90" w:rsidRPr="00941B95" w:rsidRDefault="00375D90" w:rsidP="00375D90">
      <w:pPr>
        <w:rPr>
          <w:sz w:val="22"/>
        </w:rPr>
      </w:pPr>
      <w:r w:rsidRPr="00941B95">
        <w:rPr>
          <w:sz w:val="22"/>
        </w:rPr>
        <w:t xml:space="preserve">7. DISPOSAL OF ASSETS </w:t>
      </w:r>
    </w:p>
    <w:p w14:paraId="11357856" w14:textId="77777777" w:rsidR="00375D90" w:rsidRPr="00941B95" w:rsidRDefault="00375D90" w:rsidP="00375D90">
      <w:pPr>
        <w:jc w:val="both"/>
        <w:rPr>
          <w:b/>
          <w:sz w:val="22"/>
        </w:rPr>
      </w:pPr>
      <w:r w:rsidRPr="00941B95">
        <w:rPr>
          <w:sz w:val="22"/>
        </w:rPr>
        <w:t xml:space="preserve">Land and Buildings purchased wholly or mainly with Exchequer money or National Lottery funds. </w:t>
      </w:r>
      <w:r w:rsidRPr="00941B95">
        <w:rPr>
          <w:sz w:val="22"/>
        </w:rPr>
        <w:tab/>
      </w:r>
      <w:r w:rsidRPr="00941B95">
        <w:rPr>
          <w:sz w:val="22"/>
        </w:rPr>
        <w:tab/>
      </w:r>
      <w:r w:rsidRPr="00941B95">
        <w:rPr>
          <w:sz w:val="22"/>
        </w:rPr>
        <w:tab/>
      </w:r>
      <w:r w:rsidRPr="00941B95">
        <w:rPr>
          <w:sz w:val="22"/>
        </w:rPr>
        <w:tab/>
      </w:r>
      <w:r w:rsidRPr="00941B95">
        <w:rPr>
          <w:sz w:val="22"/>
        </w:rPr>
        <w:tab/>
      </w:r>
      <w:r w:rsidRPr="00941B95">
        <w:rPr>
          <w:sz w:val="22"/>
        </w:rPr>
        <w:tab/>
      </w:r>
      <w:r w:rsidRPr="00941B95">
        <w:rPr>
          <w:sz w:val="22"/>
        </w:rPr>
        <w:tab/>
      </w:r>
      <w:r w:rsidR="00D616E3" w:rsidRPr="00941B95">
        <w:rPr>
          <w:sz w:val="22"/>
        </w:rPr>
        <w:t xml:space="preserve">                                      </w:t>
      </w:r>
      <w:r w:rsidRPr="00941B95">
        <w:rPr>
          <w:b/>
          <w:sz w:val="22"/>
        </w:rPr>
        <w:t>£1,000,000</w:t>
      </w:r>
    </w:p>
    <w:p w14:paraId="11357857" w14:textId="77777777" w:rsidR="00375D90" w:rsidRPr="00941B95" w:rsidRDefault="00375D90" w:rsidP="00375D90">
      <w:pPr>
        <w:rPr>
          <w:b/>
          <w:sz w:val="22"/>
        </w:rPr>
      </w:pPr>
    </w:p>
    <w:p w14:paraId="11357858" w14:textId="1B1D81FB" w:rsidR="00C43EC7" w:rsidRPr="00DD30FC" w:rsidRDefault="00457AED" w:rsidP="00690C81">
      <w:pPr>
        <w:pStyle w:val="ListParagraph"/>
        <w:numPr>
          <w:ilvl w:val="0"/>
          <w:numId w:val="10"/>
        </w:numPr>
        <w:jc w:val="both"/>
        <w:rPr>
          <w:sz w:val="22"/>
        </w:rPr>
      </w:pPr>
      <w:r w:rsidRPr="00DD30FC">
        <w:rPr>
          <w:sz w:val="22"/>
        </w:rPr>
        <w:t>DEPARTMENTAL</w:t>
      </w:r>
      <w:r w:rsidR="00C43EC7" w:rsidRPr="00DD30FC">
        <w:rPr>
          <w:sz w:val="22"/>
        </w:rPr>
        <w:t xml:space="preserve"> REFERRAL PROCESS</w:t>
      </w:r>
    </w:p>
    <w:p w14:paraId="11357859" w14:textId="75D8A90B" w:rsidR="00C43EC7" w:rsidRPr="00EA48C6" w:rsidRDefault="00C43EC7" w:rsidP="00C43EC7">
      <w:pPr>
        <w:jc w:val="both"/>
        <w:rPr>
          <w:sz w:val="22"/>
        </w:rPr>
      </w:pPr>
      <w:r w:rsidRPr="00941B95">
        <w:rPr>
          <w:sz w:val="22"/>
        </w:rPr>
        <w:t xml:space="preserve">EHRC must refer all expenditure which exceeds the EHRC delegation levels detailed in this annex, or for which Treasury cannot delegate </w:t>
      </w:r>
      <w:r w:rsidRPr="00EA48C6">
        <w:rPr>
          <w:sz w:val="22"/>
        </w:rPr>
        <w:t xml:space="preserve">authority, to the </w:t>
      </w:r>
      <w:r w:rsidR="00457AED" w:rsidRPr="00EA48C6">
        <w:rPr>
          <w:sz w:val="22"/>
        </w:rPr>
        <w:t>Department’s</w:t>
      </w:r>
      <w:r w:rsidRPr="00EA48C6">
        <w:rPr>
          <w:sz w:val="22"/>
        </w:rPr>
        <w:t xml:space="preserve"> sponsor team as a business case covering:</w:t>
      </w:r>
    </w:p>
    <w:p w14:paraId="1135785A" w14:textId="77777777" w:rsidR="00C43EC7" w:rsidRPr="00EA48C6" w:rsidRDefault="00C43EC7" w:rsidP="00690C81">
      <w:pPr>
        <w:pStyle w:val="ListParagraph"/>
        <w:numPr>
          <w:ilvl w:val="0"/>
          <w:numId w:val="11"/>
        </w:numPr>
        <w:jc w:val="both"/>
        <w:rPr>
          <w:sz w:val="22"/>
        </w:rPr>
      </w:pPr>
      <w:r w:rsidRPr="00EA48C6">
        <w:rPr>
          <w:sz w:val="22"/>
        </w:rPr>
        <w:t>The nature and circumstances of the case</w:t>
      </w:r>
      <w:r w:rsidR="003312EB" w:rsidRPr="00EA48C6">
        <w:rPr>
          <w:sz w:val="22"/>
        </w:rPr>
        <w:t>;</w:t>
      </w:r>
    </w:p>
    <w:p w14:paraId="1135785B" w14:textId="77777777" w:rsidR="00C43EC7" w:rsidRPr="00EA48C6" w:rsidRDefault="00C43EC7" w:rsidP="00690C81">
      <w:pPr>
        <w:pStyle w:val="ListParagraph"/>
        <w:numPr>
          <w:ilvl w:val="0"/>
          <w:numId w:val="11"/>
        </w:numPr>
        <w:jc w:val="both"/>
        <w:rPr>
          <w:sz w:val="22"/>
        </w:rPr>
      </w:pPr>
      <w:r w:rsidRPr="00EA48C6">
        <w:rPr>
          <w:sz w:val="22"/>
        </w:rPr>
        <w:t>The amount involved</w:t>
      </w:r>
      <w:r w:rsidR="003312EB" w:rsidRPr="00EA48C6">
        <w:rPr>
          <w:sz w:val="22"/>
        </w:rPr>
        <w:t>;</w:t>
      </w:r>
    </w:p>
    <w:p w14:paraId="1135785C" w14:textId="77777777" w:rsidR="00C43EC7" w:rsidRPr="00EA48C6" w:rsidRDefault="00C43EC7" w:rsidP="00690C81">
      <w:pPr>
        <w:pStyle w:val="ListParagraph"/>
        <w:numPr>
          <w:ilvl w:val="0"/>
          <w:numId w:val="11"/>
        </w:numPr>
        <w:jc w:val="both"/>
        <w:rPr>
          <w:sz w:val="22"/>
        </w:rPr>
      </w:pPr>
      <w:r w:rsidRPr="00EA48C6">
        <w:rPr>
          <w:sz w:val="22"/>
        </w:rPr>
        <w:t>The legal advice (where appropriate)</w:t>
      </w:r>
      <w:r w:rsidR="003312EB" w:rsidRPr="00EA48C6">
        <w:rPr>
          <w:sz w:val="22"/>
        </w:rPr>
        <w:t>;</w:t>
      </w:r>
    </w:p>
    <w:p w14:paraId="1135785D" w14:textId="77777777" w:rsidR="00C43EC7" w:rsidRPr="00EA48C6" w:rsidRDefault="00C43EC7" w:rsidP="00690C81">
      <w:pPr>
        <w:pStyle w:val="ListParagraph"/>
        <w:numPr>
          <w:ilvl w:val="0"/>
          <w:numId w:val="11"/>
        </w:numPr>
        <w:jc w:val="both"/>
        <w:rPr>
          <w:sz w:val="22"/>
        </w:rPr>
      </w:pPr>
      <w:r w:rsidRPr="00EA48C6">
        <w:rPr>
          <w:sz w:val="22"/>
        </w:rPr>
        <w:t>The management procedures which have been followed (including recovery procedures where the case is for a write-off)</w:t>
      </w:r>
      <w:r w:rsidR="003312EB" w:rsidRPr="00EA48C6">
        <w:rPr>
          <w:sz w:val="22"/>
        </w:rPr>
        <w:t>;</w:t>
      </w:r>
    </w:p>
    <w:p w14:paraId="1135785E" w14:textId="77777777" w:rsidR="00C43EC7" w:rsidRPr="00EA48C6" w:rsidRDefault="00C43EC7" w:rsidP="00690C81">
      <w:pPr>
        <w:pStyle w:val="ListParagraph"/>
        <w:numPr>
          <w:ilvl w:val="0"/>
          <w:numId w:val="11"/>
        </w:numPr>
        <w:jc w:val="both"/>
        <w:rPr>
          <w:sz w:val="22"/>
        </w:rPr>
      </w:pPr>
      <w:r w:rsidRPr="00EA48C6">
        <w:rPr>
          <w:sz w:val="22"/>
        </w:rPr>
        <w:t>An assessment of the value for money argument</w:t>
      </w:r>
      <w:r w:rsidR="003312EB" w:rsidRPr="00EA48C6">
        <w:rPr>
          <w:sz w:val="22"/>
        </w:rPr>
        <w:t>;</w:t>
      </w:r>
    </w:p>
    <w:p w14:paraId="1135785F" w14:textId="77777777" w:rsidR="00C43EC7" w:rsidRPr="00EA48C6" w:rsidRDefault="00C43EC7" w:rsidP="00690C81">
      <w:pPr>
        <w:pStyle w:val="ListParagraph"/>
        <w:numPr>
          <w:ilvl w:val="0"/>
          <w:numId w:val="11"/>
        </w:numPr>
        <w:jc w:val="both"/>
        <w:rPr>
          <w:sz w:val="22"/>
        </w:rPr>
      </w:pPr>
      <w:r w:rsidRPr="00EA48C6">
        <w:rPr>
          <w:sz w:val="22"/>
        </w:rPr>
        <w:t>Any non-financial aspects such as presentational sensitivity</w:t>
      </w:r>
      <w:r w:rsidR="003312EB" w:rsidRPr="00EA48C6">
        <w:rPr>
          <w:sz w:val="22"/>
        </w:rPr>
        <w:t>;</w:t>
      </w:r>
    </w:p>
    <w:p w14:paraId="11357860" w14:textId="77777777" w:rsidR="00C43EC7" w:rsidRPr="00EA48C6" w:rsidRDefault="00C43EC7" w:rsidP="00690C81">
      <w:pPr>
        <w:pStyle w:val="ListParagraph"/>
        <w:numPr>
          <w:ilvl w:val="0"/>
          <w:numId w:val="11"/>
        </w:numPr>
        <w:jc w:val="both"/>
        <w:rPr>
          <w:sz w:val="22"/>
        </w:rPr>
      </w:pPr>
      <w:r w:rsidRPr="00EA48C6">
        <w:rPr>
          <w:sz w:val="22"/>
        </w:rPr>
        <w:t>Whether there could be wider impact from the case</w:t>
      </w:r>
      <w:r w:rsidR="003312EB" w:rsidRPr="00EA48C6">
        <w:rPr>
          <w:sz w:val="22"/>
        </w:rPr>
        <w:t>.</w:t>
      </w:r>
    </w:p>
    <w:p w14:paraId="11357861" w14:textId="77777777" w:rsidR="00375D90" w:rsidRPr="00EA48C6" w:rsidRDefault="00375D90" w:rsidP="00375D90">
      <w:pPr>
        <w:spacing w:line="240" w:lineRule="auto"/>
        <w:rPr>
          <w:b/>
          <w:bCs/>
          <w:kern w:val="32"/>
          <w:sz w:val="22"/>
        </w:rPr>
      </w:pPr>
    </w:p>
    <w:p w14:paraId="11357862" w14:textId="4EAA1C89" w:rsidR="00375D90" w:rsidRPr="00DD30FC" w:rsidRDefault="00A56717" w:rsidP="00375D90">
      <w:pPr>
        <w:spacing w:line="240" w:lineRule="auto"/>
        <w:rPr>
          <w:bCs/>
          <w:kern w:val="32"/>
          <w:sz w:val="22"/>
        </w:rPr>
      </w:pPr>
      <w:r w:rsidRPr="00EA48C6">
        <w:rPr>
          <w:bCs/>
          <w:kern w:val="32"/>
          <w:sz w:val="22"/>
        </w:rPr>
        <w:t xml:space="preserve">GEO sponsorship will inform EHRC of the outcome of </w:t>
      </w:r>
      <w:r w:rsidR="00457AED" w:rsidRPr="00EA48C6">
        <w:rPr>
          <w:bCs/>
          <w:kern w:val="32"/>
          <w:sz w:val="22"/>
        </w:rPr>
        <w:t>Departmental</w:t>
      </w:r>
      <w:r w:rsidRPr="00EA48C6">
        <w:rPr>
          <w:bCs/>
          <w:kern w:val="32"/>
          <w:sz w:val="22"/>
        </w:rPr>
        <w:t xml:space="preserve"> referrals </w:t>
      </w:r>
      <w:r w:rsidRPr="00DD30FC">
        <w:rPr>
          <w:bCs/>
          <w:kern w:val="32"/>
          <w:sz w:val="22"/>
        </w:rPr>
        <w:t>promptly.</w:t>
      </w:r>
    </w:p>
    <w:p w14:paraId="11357863" w14:textId="77777777" w:rsidR="00375D90" w:rsidRPr="00941B95" w:rsidRDefault="00375D90" w:rsidP="00375D90">
      <w:pPr>
        <w:spacing w:line="240" w:lineRule="auto"/>
        <w:rPr>
          <w:b/>
          <w:sz w:val="22"/>
        </w:rPr>
      </w:pPr>
      <w:r w:rsidRPr="00941B95">
        <w:rPr>
          <w:b/>
          <w:bCs/>
          <w:kern w:val="32"/>
          <w:sz w:val="22"/>
        </w:rPr>
        <w:lastRenderedPageBreak/>
        <w:t xml:space="preserve">Annex C:  </w:t>
      </w:r>
      <w:r w:rsidRPr="00941B95">
        <w:rPr>
          <w:b/>
          <w:sz w:val="22"/>
        </w:rPr>
        <w:t>Management Information Table - grouped in order of frequency</w:t>
      </w:r>
    </w:p>
    <w:p w14:paraId="11357864" w14:textId="77777777" w:rsidR="00D616E3" w:rsidRPr="00941B95" w:rsidRDefault="00D616E3" w:rsidP="00D616E3">
      <w:pPr>
        <w:rPr>
          <w:sz w:val="22"/>
        </w:rPr>
      </w:pPr>
    </w:p>
    <w:p w14:paraId="11357865" w14:textId="77777777" w:rsidR="00375D90" w:rsidRPr="00941B95" w:rsidRDefault="00375D90" w:rsidP="00D616E3">
      <w:pPr>
        <w:rPr>
          <w:sz w:val="22"/>
        </w:rPr>
      </w:pPr>
      <w:r w:rsidRPr="00941B95">
        <w:rPr>
          <w:sz w:val="22"/>
        </w:rPr>
        <w:t xml:space="preserve">These may be subject to change depending on future information requirements. </w:t>
      </w:r>
    </w:p>
    <w:p w14:paraId="11357866" w14:textId="77777777" w:rsidR="00375D90" w:rsidRPr="00941B95" w:rsidRDefault="00375D90" w:rsidP="00375D90">
      <w:pPr>
        <w:rPr>
          <w:sz w:val="22"/>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5"/>
        <w:gridCol w:w="2966"/>
        <w:gridCol w:w="2275"/>
        <w:gridCol w:w="2012"/>
      </w:tblGrid>
      <w:tr w:rsidR="00DD30FC" w:rsidRPr="00941B95" w14:paraId="1135786B" w14:textId="77777777" w:rsidTr="00283265">
        <w:tc>
          <w:tcPr>
            <w:tcW w:w="1535" w:type="dxa"/>
          </w:tcPr>
          <w:p w14:paraId="11357867" w14:textId="77777777" w:rsidR="00375D90" w:rsidRPr="00941B95" w:rsidRDefault="00375D90" w:rsidP="00A81D99">
            <w:pPr>
              <w:pStyle w:val="ListParagraph"/>
              <w:ind w:left="0"/>
              <w:rPr>
                <w:b/>
                <w:sz w:val="22"/>
              </w:rPr>
            </w:pPr>
            <w:r w:rsidRPr="00941B95">
              <w:rPr>
                <w:b/>
                <w:sz w:val="22"/>
              </w:rPr>
              <w:t>Timescale</w:t>
            </w:r>
          </w:p>
        </w:tc>
        <w:tc>
          <w:tcPr>
            <w:tcW w:w="2966" w:type="dxa"/>
          </w:tcPr>
          <w:p w14:paraId="11357868" w14:textId="77777777" w:rsidR="00375D90" w:rsidRPr="00941B95" w:rsidRDefault="00375D90" w:rsidP="00A81D99">
            <w:pPr>
              <w:pStyle w:val="ListParagraph"/>
              <w:ind w:left="0"/>
              <w:rPr>
                <w:b/>
                <w:sz w:val="22"/>
              </w:rPr>
            </w:pPr>
            <w:r w:rsidRPr="00941B95">
              <w:rPr>
                <w:b/>
                <w:sz w:val="22"/>
              </w:rPr>
              <w:t>What</w:t>
            </w:r>
          </w:p>
        </w:tc>
        <w:tc>
          <w:tcPr>
            <w:tcW w:w="2275" w:type="dxa"/>
          </w:tcPr>
          <w:p w14:paraId="11357869" w14:textId="77777777" w:rsidR="00375D90" w:rsidRPr="00941B95" w:rsidRDefault="00375D90" w:rsidP="00A81D99">
            <w:pPr>
              <w:pStyle w:val="ListParagraph"/>
              <w:ind w:left="0"/>
              <w:rPr>
                <w:b/>
                <w:sz w:val="22"/>
              </w:rPr>
            </w:pPr>
            <w:r w:rsidRPr="00941B95">
              <w:rPr>
                <w:b/>
                <w:sz w:val="22"/>
              </w:rPr>
              <w:t>How</w:t>
            </w:r>
          </w:p>
        </w:tc>
        <w:tc>
          <w:tcPr>
            <w:tcW w:w="2012" w:type="dxa"/>
          </w:tcPr>
          <w:p w14:paraId="1135786A" w14:textId="77777777" w:rsidR="00375D90" w:rsidRPr="00941B95" w:rsidRDefault="00375D90" w:rsidP="00A81D99">
            <w:pPr>
              <w:pStyle w:val="ListParagraph"/>
              <w:ind w:left="0"/>
              <w:rPr>
                <w:b/>
                <w:sz w:val="22"/>
              </w:rPr>
            </w:pPr>
            <w:r w:rsidRPr="00941B95">
              <w:rPr>
                <w:b/>
                <w:sz w:val="22"/>
              </w:rPr>
              <w:t>Purpose</w:t>
            </w:r>
          </w:p>
        </w:tc>
      </w:tr>
      <w:tr w:rsidR="00DD30FC" w:rsidRPr="00941B95" w14:paraId="11357870" w14:textId="77777777" w:rsidTr="00283265">
        <w:tc>
          <w:tcPr>
            <w:tcW w:w="1535" w:type="dxa"/>
          </w:tcPr>
          <w:p w14:paraId="1135786C" w14:textId="0B89444A" w:rsidR="00375D90" w:rsidRPr="00EA48C6" w:rsidRDefault="00375D90" w:rsidP="00744B1B">
            <w:pPr>
              <w:pStyle w:val="ListParagraph"/>
              <w:ind w:left="0"/>
              <w:rPr>
                <w:sz w:val="22"/>
              </w:rPr>
            </w:pPr>
            <w:r w:rsidRPr="00EA48C6">
              <w:rPr>
                <w:sz w:val="22"/>
              </w:rPr>
              <w:t xml:space="preserve">Monthly </w:t>
            </w:r>
            <w:r w:rsidR="00744B1B" w:rsidRPr="00EA48C6">
              <w:rPr>
                <w:sz w:val="22"/>
              </w:rPr>
              <w:t>As agreed with the Department</w:t>
            </w:r>
          </w:p>
        </w:tc>
        <w:tc>
          <w:tcPr>
            <w:tcW w:w="2966" w:type="dxa"/>
          </w:tcPr>
          <w:p w14:paraId="1135786D" w14:textId="77777777" w:rsidR="00375D90" w:rsidRPr="00EA48C6" w:rsidRDefault="00375D90" w:rsidP="00A81D99">
            <w:pPr>
              <w:pStyle w:val="ListParagraph"/>
              <w:ind w:left="0"/>
              <w:rPr>
                <w:sz w:val="22"/>
              </w:rPr>
            </w:pPr>
            <w:r w:rsidRPr="00EA48C6">
              <w:rPr>
                <w:sz w:val="22"/>
              </w:rPr>
              <w:t>Grant-in-Aid requests</w:t>
            </w:r>
          </w:p>
        </w:tc>
        <w:tc>
          <w:tcPr>
            <w:tcW w:w="2275" w:type="dxa"/>
          </w:tcPr>
          <w:p w14:paraId="1135786E" w14:textId="08DA1C7C" w:rsidR="00375D90" w:rsidRPr="00EA48C6" w:rsidRDefault="00375D90">
            <w:pPr>
              <w:pStyle w:val="ListParagraph"/>
              <w:ind w:left="0"/>
              <w:rPr>
                <w:sz w:val="22"/>
              </w:rPr>
            </w:pPr>
            <w:r w:rsidRPr="00EA48C6">
              <w:rPr>
                <w:sz w:val="22"/>
              </w:rPr>
              <w:t xml:space="preserve">By email to nominated  contact(s) in </w:t>
            </w:r>
            <w:r w:rsidR="00EA48C6" w:rsidRPr="00EA48C6">
              <w:rPr>
                <w:sz w:val="22"/>
              </w:rPr>
              <w:t>the</w:t>
            </w:r>
            <w:r w:rsidR="00640931" w:rsidRPr="00EA48C6">
              <w:rPr>
                <w:sz w:val="22"/>
              </w:rPr>
              <w:t xml:space="preserve"> Department</w:t>
            </w:r>
            <w:r w:rsidR="00457AED" w:rsidRPr="00EA48C6">
              <w:rPr>
                <w:sz w:val="22"/>
              </w:rPr>
              <w:t xml:space="preserve"> </w:t>
            </w:r>
            <w:r w:rsidRPr="00EA48C6">
              <w:rPr>
                <w:sz w:val="22"/>
              </w:rPr>
              <w:t>finance team</w:t>
            </w:r>
          </w:p>
        </w:tc>
        <w:tc>
          <w:tcPr>
            <w:tcW w:w="2012" w:type="dxa"/>
          </w:tcPr>
          <w:p w14:paraId="1135786F" w14:textId="77777777" w:rsidR="00375D90" w:rsidRPr="00941B95" w:rsidRDefault="00375D90" w:rsidP="00A81D99">
            <w:pPr>
              <w:pStyle w:val="ListParagraph"/>
              <w:ind w:left="0"/>
              <w:rPr>
                <w:sz w:val="22"/>
              </w:rPr>
            </w:pPr>
            <w:r w:rsidRPr="00941B95">
              <w:rPr>
                <w:sz w:val="22"/>
              </w:rPr>
              <w:t>To get ALBs’ latest forecast income and expenditure for reporting to Board and HMT.  Also the mechanism for paying GIA to ALBs.</w:t>
            </w:r>
          </w:p>
        </w:tc>
      </w:tr>
      <w:tr w:rsidR="00DD30FC" w:rsidRPr="00941B95" w14:paraId="11357875" w14:textId="77777777" w:rsidTr="00283265">
        <w:tc>
          <w:tcPr>
            <w:tcW w:w="1535" w:type="dxa"/>
          </w:tcPr>
          <w:p w14:paraId="11357871" w14:textId="77777777" w:rsidR="00375D90" w:rsidRPr="00EA48C6" w:rsidRDefault="00375D90" w:rsidP="00A81D99">
            <w:pPr>
              <w:pStyle w:val="ListParagraph"/>
              <w:ind w:left="0"/>
              <w:rPr>
                <w:sz w:val="22"/>
              </w:rPr>
            </w:pPr>
            <w:r w:rsidRPr="00EA48C6">
              <w:rPr>
                <w:sz w:val="22"/>
              </w:rPr>
              <w:t>Monthly</w:t>
            </w:r>
          </w:p>
        </w:tc>
        <w:tc>
          <w:tcPr>
            <w:tcW w:w="2966" w:type="dxa"/>
          </w:tcPr>
          <w:p w14:paraId="11357872" w14:textId="77777777" w:rsidR="00375D90" w:rsidRPr="00EA48C6" w:rsidRDefault="00375D90" w:rsidP="00A81D99">
            <w:pPr>
              <w:pStyle w:val="ListParagraph"/>
              <w:ind w:left="0"/>
              <w:rPr>
                <w:sz w:val="22"/>
              </w:rPr>
            </w:pPr>
            <w:r w:rsidRPr="00EA48C6">
              <w:rPr>
                <w:sz w:val="22"/>
              </w:rPr>
              <w:t>Spend over £500</w:t>
            </w:r>
          </w:p>
        </w:tc>
        <w:tc>
          <w:tcPr>
            <w:tcW w:w="2275" w:type="dxa"/>
          </w:tcPr>
          <w:p w14:paraId="11357873" w14:textId="77777777" w:rsidR="00375D90" w:rsidRPr="00EA48C6" w:rsidRDefault="00375D90" w:rsidP="00A81D99">
            <w:pPr>
              <w:pStyle w:val="ListParagraph"/>
              <w:ind w:left="0"/>
              <w:rPr>
                <w:sz w:val="22"/>
              </w:rPr>
            </w:pPr>
            <w:r w:rsidRPr="00EA48C6">
              <w:rPr>
                <w:sz w:val="22"/>
              </w:rPr>
              <w:t>On EHRC’s website</w:t>
            </w:r>
          </w:p>
        </w:tc>
        <w:tc>
          <w:tcPr>
            <w:tcW w:w="2012" w:type="dxa"/>
          </w:tcPr>
          <w:p w14:paraId="11357874" w14:textId="77777777" w:rsidR="00375D90" w:rsidRPr="00941B95" w:rsidRDefault="00375D90" w:rsidP="00A81D99">
            <w:pPr>
              <w:pStyle w:val="ListParagraph"/>
              <w:ind w:left="0"/>
              <w:rPr>
                <w:sz w:val="22"/>
              </w:rPr>
            </w:pPr>
            <w:r w:rsidRPr="00941B95">
              <w:rPr>
                <w:sz w:val="22"/>
              </w:rPr>
              <w:t>Transparency: to inform public how public money is spent.</w:t>
            </w:r>
          </w:p>
        </w:tc>
      </w:tr>
      <w:tr w:rsidR="00DD30FC" w:rsidRPr="00941B95" w14:paraId="1135787A" w14:textId="77777777" w:rsidTr="00283265">
        <w:tc>
          <w:tcPr>
            <w:tcW w:w="1535" w:type="dxa"/>
          </w:tcPr>
          <w:p w14:paraId="11357876" w14:textId="77777777" w:rsidR="00375D90" w:rsidRPr="00EA48C6" w:rsidRDefault="00375D90" w:rsidP="00A81D99">
            <w:pPr>
              <w:pStyle w:val="ListParagraph"/>
              <w:ind w:left="0"/>
              <w:rPr>
                <w:sz w:val="22"/>
              </w:rPr>
            </w:pPr>
            <w:r w:rsidRPr="00EA48C6">
              <w:rPr>
                <w:sz w:val="22"/>
              </w:rPr>
              <w:t>Monthly</w:t>
            </w:r>
          </w:p>
        </w:tc>
        <w:tc>
          <w:tcPr>
            <w:tcW w:w="2966" w:type="dxa"/>
          </w:tcPr>
          <w:p w14:paraId="11357877" w14:textId="77777777" w:rsidR="00375D90" w:rsidRPr="00EA48C6" w:rsidRDefault="00375D90" w:rsidP="00A81D99">
            <w:pPr>
              <w:pStyle w:val="ListParagraph"/>
              <w:ind w:left="0"/>
              <w:rPr>
                <w:sz w:val="22"/>
              </w:rPr>
            </w:pPr>
            <w:r w:rsidRPr="00EA48C6">
              <w:rPr>
                <w:sz w:val="22"/>
              </w:rPr>
              <w:t>Staffing return</w:t>
            </w:r>
          </w:p>
        </w:tc>
        <w:tc>
          <w:tcPr>
            <w:tcW w:w="2275" w:type="dxa"/>
          </w:tcPr>
          <w:p w14:paraId="11357878" w14:textId="57ECC9AD" w:rsidR="00375D90" w:rsidRPr="00EA48C6" w:rsidRDefault="00375D90">
            <w:pPr>
              <w:pStyle w:val="ListParagraph"/>
              <w:ind w:left="0"/>
              <w:rPr>
                <w:sz w:val="22"/>
              </w:rPr>
            </w:pPr>
            <w:r w:rsidRPr="00EA48C6">
              <w:rPr>
                <w:sz w:val="22"/>
              </w:rPr>
              <w:t>By email to Sponsor Team</w:t>
            </w:r>
            <w:r w:rsidR="00267B72" w:rsidRPr="00EA48C6">
              <w:rPr>
                <w:sz w:val="22"/>
              </w:rPr>
              <w:t xml:space="preserve"> or nominated </w:t>
            </w:r>
            <w:r w:rsidR="00640931" w:rsidRPr="00EA48C6">
              <w:rPr>
                <w:sz w:val="22"/>
              </w:rPr>
              <w:t>Department</w:t>
            </w:r>
            <w:r w:rsidR="00457AED" w:rsidRPr="00EA48C6">
              <w:rPr>
                <w:sz w:val="22"/>
              </w:rPr>
              <w:t xml:space="preserve"> </w:t>
            </w:r>
            <w:r w:rsidR="00267B72" w:rsidRPr="00EA48C6">
              <w:rPr>
                <w:sz w:val="22"/>
              </w:rPr>
              <w:t>contact</w:t>
            </w:r>
          </w:p>
        </w:tc>
        <w:tc>
          <w:tcPr>
            <w:tcW w:w="2012" w:type="dxa"/>
          </w:tcPr>
          <w:p w14:paraId="11357879" w14:textId="77777777" w:rsidR="00375D90" w:rsidRPr="00941B95" w:rsidRDefault="00375D90" w:rsidP="00A81D99">
            <w:pPr>
              <w:pStyle w:val="ListParagraph"/>
              <w:ind w:left="0"/>
              <w:rPr>
                <w:sz w:val="22"/>
              </w:rPr>
            </w:pPr>
            <w:r w:rsidRPr="00941B95">
              <w:rPr>
                <w:sz w:val="22"/>
              </w:rPr>
              <w:t>To enable Cabinet Office to keep track of the number and cost of staff.</w:t>
            </w:r>
          </w:p>
        </w:tc>
      </w:tr>
      <w:tr w:rsidR="00DD30FC" w:rsidRPr="00941B95" w14:paraId="1135787F" w14:textId="77777777" w:rsidTr="00283265">
        <w:tc>
          <w:tcPr>
            <w:tcW w:w="1535" w:type="dxa"/>
          </w:tcPr>
          <w:p w14:paraId="1135787B" w14:textId="77777777" w:rsidR="00375D90" w:rsidRPr="00EA48C6" w:rsidRDefault="00375D90" w:rsidP="00A81D99">
            <w:pPr>
              <w:pStyle w:val="ListParagraph"/>
              <w:ind w:left="0"/>
              <w:rPr>
                <w:sz w:val="22"/>
              </w:rPr>
            </w:pPr>
            <w:r w:rsidRPr="00EA48C6">
              <w:rPr>
                <w:sz w:val="22"/>
              </w:rPr>
              <w:t>Monthly</w:t>
            </w:r>
          </w:p>
        </w:tc>
        <w:tc>
          <w:tcPr>
            <w:tcW w:w="2966" w:type="dxa"/>
          </w:tcPr>
          <w:p w14:paraId="1135787C" w14:textId="77777777" w:rsidR="00375D90" w:rsidRPr="00EA48C6" w:rsidRDefault="00375D90" w:rsidP="00A81D99">
            <w:pPr>
              <w:pStyle w:val="ListParagraph"/>
              <w:ind w:left="0"/>
              <w:rPr>
                <w:sz w:val="22"/>
              </w:rPr>
            </w:pPr>
            <w:r w:rsidRPr="00EA48C6">
              <w:rPr>
                <w:sz w:val="22"/>
              </w:rPr>
              <w:t>Consultancy return (including nil returns)</w:t>
            </w:r>
          </w:p>
        </w:tc>
        <w:tc>
          <w:tcPr>
            <w:tcW w:w="2275" w:type="dxa"/>
          </w:tcPr>
          <w:p w14:paraId="1135787D" w14:textId="757E4D93" w:rsidR="00375D90" w:rsidRPr="00EA48C6" w:rsidRDefault="00380104">
            <w:pPr>
              <w:pStyle w:val="ListParagraph"/>
              <w:ind w:left="0"/>
              <w:rPr>
                <w:sz w:val="22"/>
              </w:rPr>
            </w:pPr>
            <w:r w:rsidRPr="00EA48C6">
              <w:rPr>
                <w:sz w:val="22"/>
              </w:rPr>
              <w:t xml:space="preserve">By email to </w:t>
            </w:r>
            <w:r w:rsidR="007E00CB" w:rsidRPr="00EA48C6">
              <w:rPr>
                <w:sz w:val="22"/>
              </w:rPr>
              <w:t>nominated  contact(s) in</w:t>
            </w:r>
            <w:r w:rsidR="00457AED" w:rsidRPr="00EA48C6">
              <w:rPr>
                <w:sz w:val="22"/>
              </w:rPr>
              <w:t xml:space="preserve"> </w:t>
            </w:r>
            <w:r w:rsidR="00640931" w:rsidRPr="00EA48C6">
              <w:rPr>
                <w:sz w:val="22"/>
              </w:rPr>
              <w:t>Department</w:t>
            </w:r>
            <w:r w:rsidR="00457AED" w:rsidRPr="00EA48C6">
              <w:rPr>
                <w:sz w:val="22"/>
              </w:rPr>
              <w:t>’s</w:t>
            </w:r>
            <w:r w:rsidR="007E00CB" w:rsidRPr="00EA48C6">
              <w:rPr>
                <w:sz w:val="22"/>
              </w:rPr>
              <w:t xml:space="preserve"> finance team</w:t>
            </w:r>
          </w:p>
        </w:tc>
        <w:tc>
          <w:tcPr>
            <w:tcW w:w="2012" w:type="dxa"/>
          </w:tcPr>
          <w:p w14:paraId="1135787E" w14:textId="77777777" w:rsidR="00375D90" w:rsidRPr="00941B95" w:rsidRDefault="00375D90" w:rsidP="00A81D99">
            <w:pPr>
              <w:pStyle w:val="ListParagraph"/>
              <w:ind w:left="0"/>
              <w:rPr>
                <w:sz w:val="22"/>
              </w:rPr>
            </w:pPr>
            <w:r w:rsidRPr="00941B95">
              <w:rPr>
                <w:sz w:val="22"/>
              </w:rPr>
              <w:t>To enable Cabinet Office to keep track of the number of public sector consultancy contracts.</w:t>
            </w:r>
          </w:p>
        </w:tc>
      </w:tr>
      <w:tr w:rsidR="00DD30FC" w:rsidRPr="00941B95" w14:paraId="11357884" w14:textId="77777777" w:rsidTr="00283265">
        <w:tc>
          <w:tcPr>
            <w:tcW w:w="1535" w:type="dxa"/>
          </w:tcPr>
          <w:p w14:paraId="11357880" w14:textId="77777777" w:rsidR="00375D90" w:rsidRPr="00941B95" w:rsidRDefault="00695150" w:rsidP="00A81D99">
            <w:pPr>
              <w:pStyle w:val="ListParagraph"/>
              <w:ind w:left="0"/>
              <w:rPr>
                <w:strike/>
                <w:sz w:val="22"/>
              </w:rPr>
            </w:pPr>
            <w:r w:rsidRPr="00941B95">
              <w:rPr>
                <w:sz w:val="22"/>
              </w:rPr>
              <w:t>Quarterly</w:t>
            </w:r>
            <w:r w:rsidRPr="00941B95">
              <w:rPr>
                <w:strike/>
                <w:sz w:val="22"/>
              </w:rPr>
              <w:t xml:space="preserve"> </w:t>
            </w:r>
          </w:p>
        </w:tc>
        <w:tc>
          <w:tcPr>
            <w:tcW w:w="2966" w:type="dxa"/>
          </w:tcPr>
          <w:p w14:paraId="11357881" w14:textId="77777777" w:rsidR="00375D90" w:rsidRPr="00EA48C6" w:rsidRDefault="00375D90" w:rsidP="00A81D99">
            <w:pPr>
              <w:pStyle w:val="ListParagraph"/>
              <w:ind w:left="0"/>
              <w:rPr>
                <w:sz w:val="22"/>
              </w:rPr>
            </w:pPr>
            <w:r w:rsidRPr="00EA48C6">
              <w:rPr>
                <w:sz w:val="22"/>
              </w:rPr>
              <w:t>Operational and financial performance report</w:t>
            </w:r>
          </w:p>
        </w:tc>
        <w:tc>
          <w:tcPr>
            <w:tcW w:w="2275" w:type="dxa"/>
          </w:tcPr>
          <w:p w14:paraId="11357882" w14:textId="7180E2DF" w:rsidR="00375D90" w:rsidRPr="00EA48C6" w:rsidRDefault="00380104">
            <w:pPr>
              <w:pStyle w:val="ListParagraph"/>
              <w:ind w:left="0"/>
              <w:rPr>
                <w:sz w:val="22"/>
              </w:rPr>
            </w:pPr>
            <w:r w:rsidRPr="00EA48C6">
              <w:rPr>
                <w:sz w:val="22"/>
              </w:rPr>
              <w:t xml:space="preserve">By email to </w:t>
            </w:r>
            <w:r w:rsidR="007E00CB" w:rsidRPr="00EA48C6">
              <w:rPr>
                <w:sz w:val="22"/>
              </w:rPr>
              <w:t xml:space="preserve">nominated  contact(s) in </w:t>
            </w:r>
            <w:r w:rsidR="00640931" w:rsidRPr="00EA48C6">
              <w:rPr>
                <w:sz w:val="22"/>
              </w:rPr>
              <w:t>Department</w:t>
            </w:r>
            <w:r w:rsidR="00457AED" w:rsidRPr="00EA48C6">
              <w:rPr>
                <w:sz w:val="22"/>
              </w:rPr>
              <w:t xml:space="preserve">’s </w:t>
            </w:r>
            <w:r w:rsidR="007E00CB" w:rsidRPr="00EA48C6">
              <w:rPr>
                <w:sz w:val="22"/>
              </w:rPr>
              <w:t>finance team</w:t>
            </w:r>
          </w:p>
        </w:tc>
        <w:tc>
          <w:tcPr>
            <w:tcW w:w="2012" w:type="dxa"/>
          </w:tcPr>
          <w:p w14:paraId="11357883" w14:textId="77777777" w:rsidR="00375D90" w:rsidRPr="00EA48C6" w:rsidRDefault="00375D90" w:rsidP="00A81D99">
            <w:pPr>
              <w:pStyle w:val="ListParagraph"/>
              <w:ind w:left="0"/>
              <w:rPr>
                <w:sz w:val="22"/>
              </w:rPr>
            </w:pPr>
            <w:r w:rsidRPr="00EA48C6">
              <w:rPr>
                <w:sz w:val="22"/>
              </w:rPr>
              <w:t>To provide summary of performance and progress against business plan.</w:t>
            </w:r>
          </w:p>
        </w:tc>
      </w:tr>
      <w:tr w:rsidR="00DD30FC" w:rsidRPr="00941B95" w14:paraId="11357889" w14:textId="77777777" w:rsidTr="00283265">
        <w:tc>
          <w:tcPr>
            <w:tcW w:w="1535" w:type="dxa"/>
          </w:tcPr>
          <w:p w14:paraId="11357885" w14:textId="77777777" w:rsidR="00375D90" w:rsidRPr="00941B95" w:rsidRDefault="00375D90" w:rsidP="00A81D99">
            <w:pPr>
              <w:pStyle w:val="ListParagraph"/>
              <w:ind w:left="0"/>
              <w:rPr>
                <w:sz w:val="22"/>
              </w:rPr>
            </w:pPr>
            <w:r w:rsidRPr="00941B95">
              <w:rPr>
                <w:sz w:val="22"/>
              </w:rPr>
              <w:t>Quarterly</w:t>
            </w:r>
          </w:p>
        </w:tc>
        <w:tc>
          <w:tcPr>
            <w:tcW w:w="2966" w:type="dxa"/>
          </w:tcPr>
          <w:p w14:paraId="11357886" w14:textId="77777777" w:rsidR="00375D90" w:rsidRPr="00EA48C6" w:rsidRDefault="00375D90" w:rsidP="00A81D99">
            <w:pPr>
              <w:pStyle w:val="ListParagraph"/>
              <w:ind w:left="0"/>
              <w:rPr>
                <w:sz w:val="22"/>
              </w:rPr>
            </w:pPr>
            <w:r w:rsidRPr="00EA48C6">
              <w:rPr>
                <w:sz w:val="22"/>
              </w:rPr>
              <w:t>Exchequer funds held in commercial bank accounts</w:t>
            </w:r>
          </w:p>
        </w:tc>
        <w:tc>
          <w:tcPr>
            <w:tcW w:w="2275" w:type="dxa"/>
          </w:tcPr>
          <w:p w14:paraId="11357887" w14:textId="43C5BE62" w:rsidR="00375D90" w:rsidRPr="00EA48C6" w:rsidRDefault="00380104">
            <w:pPr>
              <w:pStyle w:val="ListParagraph"/>
              <w:ind w:left="0"/>
              <w:rPr>
                <w:sz w:val="22"/>
              </w:rPr>
            </w:pPr>
            <w:r w:rsidRPr="00EA48C6">
              <w:rPr>
                <w:sz w:val="22"/>
              </w:rPr>
              <w:t xml:space="preserve">By email to </w:t>
            </w:r>
            <w:r w:rsidR="00EA48C6" w:rsidRPr="00EA48C6">
              <w:rPr>
                <w:sz w:val="22"/>
              </w:rPr>
              <w:t>nominated  contact(s) in</w:t>
            </w:r>
            <w:r w:rsidR="00640931" w:rsidRPr="00EA48C6">
              <w:rPr>
                <w:sz w:val="22"/>
              </w:rPr>
              <w:t xml:space="preserve"> Department</w:t>
            </w:r>
            <w:r w:rsidR="00457AED" w:rsidRPr="00EA48C6">
              <w:rPr>
                <w:sz w:val="22"/>
              </w:rPr>
              <w:t xml:space="preserve">’s </w:t>
            </w:r>
            <w:r w:rsidR="007E00CB" w:rsidRPr="00EA48C6">
              <w:rPr>
                <w:sz w:val="22"/>
              </w:rPr>
              <w:t>finance team</w:t>
            </w:r>
          </w:p>
        </w:tc>
        <w:tc>
          <w:tcPr>
            <w:tcW w:w="2012" w:type="dxa"/>
          </w:tcPr>
          <w:p w14:paraId="11357888" w14:textId="77777777" w:rsidR="00375D90" w:rsidRPr="00EA48C6" w:rsidRDefault="00375D90" w:rsidP="00A81D99">
            <w:pPr>
              <w:pStyle w:val="ListParagraph"/>
              <w:ind w:left="0"/>
              <w:rPr>
                <w:sz w:val="22"/>
              </w:rPr>
            </w:pPr>
            <w:r w:rsidRPr="00EA48C6">
              <w:rPr>
                <w:sz w:val="22"/>
              </w:rPr>
              <w:t>To supply Treasury with details of how much government funding is held outside GBS.</w:t>
            </w:r>
          </w:p>
        </w:tc>
      </w:tr>
      <w:tr w:rsidR="00DD30FC" w:rsidRPr="00941B95" w14:paraId="1135788E" w14:textId="77777777" w:rsidTr="00283265">
        <w:tc>
          <w:tcPr>
            <w:tcW w:w="1535" w:type="dxa"/>
          </w:tcPr>
          <w:p w14:paraId="1135788A" w14:textId="77777777" w:rsidR="00375D90" w:rsidRPr="00941B95" w:rsidRDefault="00375D90" w:rsidP="00A81D99">
            <w:pPr>
              <w:pStyle w:val="ListParagraph"/>
              <w:ind w:left="0"/>
              <w:rPr>
                <w:sz w:val="22"/>
              </w:rPr>
            </w:pPr>
            <w:r w:rsidRPr="00941B95">
              <w:rPr>
                <w:sz w:val="22"/>
              </w:rPr>
              <w:t>Quarterly</w:t>
            </w:r>
          </w:p>
        </w:tc>
        <w:tc>
          <w:tcPr>
            <w:tcW w:w="2966" w:type="dxa"/>
          </w:tcPr>
          <w:p w14:paraId="1135788B" w14:textId="77777777" w:rsidR="00375D90" w:rsidRPr="00EA48C6" w:rsidRDefault="00375D90" w:rsidP="00173290">
            <w:pPr>
              <w:pStyle w:val="ListParagraph"/>
              <w:ind w:left="0"/>
              <w:rPr>
                <w:sz w:val="22"/>
              </w:rPr>
            </w:pPr>
            <w:r w:rsidRPr="00EA48C6">
              <w:rPr>
                <w:sz w:val="22"/>
              </w:rPr>
              <w:t>Procurement expenditure with SMEs</w:t>
            </w:r>
          </w:p>
        </w:tc>
        <w:tc>
          <w:tcPr>
            <w:tcW w:w="2275" w:type="dxa"/>
          </w:tcPr>
          <w:p w14:paraId="1135788C" w14:textId="5353F88E" w:rsidR="00375D90" w:rsidRPr="00EA48C6" w:rsidRDefault="001A3BD7">
            <w:pPr>
              <w:pStyle w:val="ListParagraph"/>
              <w:ind w:left="0"/>
              <w:rPr>
                <w:sz w:val="22"/>
              </w:rPr>
            </w:pPr>
            <w:r w:rsidRPr="00EA48C6">
              <w:rPr>
                <w:sz w:val="22"/>
              </w:rPr>
              <w:t>By email to</w:t>
            </w:r>
            <w:r w:rsidR="00EA48C6" w:rsidRPr="00EA48C6">
              <w:rPr>
                <w:sz w:val="22"/>
              </w:rPr>
              <w:t xml:space="preserve"> nominated</w:t>
            </w:r>
            <w:r w:rsidR="00640931" w:rsidRPr="00EA48C6">
              <w:rPr>
                <w:sz w:val="22"/>
              </w:rPr>
              <w:t xml:space="preserve"> Department</w:t>
            </w:r>
            <w:r w:rsidR="00457AED" w:rsidRPr="00EA48C6">
              <w:rPr>
                <w:sz w:val="22"/>
              </w:rPr>
              <w:t xml:space="preserve">’s </w:t>
            </w:r>
            <w:r w:rsidR="007E00CB" w:rsidRPr="00EA48C6">
              <w:rPr>
                <w:sz w:val="22"/>
              </w:rPr>
              <w:t>contact</w:t>
            </w:r>
          </w:p>
        </w:tc>
        <w:tc>
          <w:tcPr>
            <w:tcW w:w="2012" w:type="dxa"/>
          </w:tcPr>
          <w:p w14:paraId="1135788D" w14:textId="77777777" w:rsidR="00375D90" w:rsidRPr="00EA48C6" w:rsidRDefault="00375D90" w:rsidP="00A81D99">
            <w:pPr>
              <w:pStyle w:val="ListParagraph"/>
              <w:ind w:left="0"/>
              <w:rPr>
                <w:sz w:val="22"/>
              </w:rPr>
            </w:pPr>
            <w:r w:rsidRPr="00EA48C6">
              <w:rPr>
                <w:sz w:val="22"/>
              </w:rPr>
              <w:t>Provision of data on economic effect of spend by Departments and ALBs</w:t>
            </w:r>
          </w:p>
        </w:tc>
      </w:tr>
      <w:tr w:rsidR="00DD30FC" w:rsidRPr="00941B95" w14:paraId="11357893" w14:textId="77777777" w:rsidTr="00283265">
        <w:tc>
          <w:tcPr>
            <w:tcW w:w="1535" w:type="dxa"/>
          </w:tcPr>
          <w:p w14:paraId="1135788F" w14:textId="77777777" w:rsidR="00375D90" w:rsidRPr="00941B95" w:rsidRDefault="00375D90" w:rsidP="00A81D99">
            <w:pPr>
              <w:pStyle w:val="ListParagraph"/>
              <w:ind w:left="0"/>
              <w:rPr>
                <w:sz w:val="22"/>
              </w:rPr>
            </w:pPr>
            <w:r w:rsidRPr="00941B95">
              <w:rPr>
                <w:sz w:val="22"/>
              </w:rPr>
              <w:t>Six-monthly</w:t>
            </w:r>
          </w:p>
        </w:tc>
        <w:tc>
          <w:tcPr>
            <w:tcW w:w="2966" w:type="dxa"/>
          </w:tcPr>
          <w:p w14:paraId="11357890" w14:textId="77777777" w:rsidR="00375D90" w:rsidRPr="00EA48C6" w:rsidRDefault="00375D90" w:rsidP="00A81D99">
            <w:pPr>
              <w:pStyle w:val="ListParagraph"/>
              <w:ind w:left="0"/>
              <w:rPr>
                <w:sz w:val="22"/>
              </w:rPr>
            </w:pPr>
            <w:r w:rsidRPr="00EA48C6">
              <w:rPr>
                <w:sz w:val="22"/>
              </w:rPr>
              <w:t>Publication of senior salaries and organograms</w:t>
            </w:r>
          </w:p>
        </w:tc>
        <w:tc>
          <w:tcPr>
            <w:tcW w:w="2275" w:type="dxa"/>
          </w:tcPr>
          <w:p w14:paraId="11357891" w14:textId="76C479FD" w:rsidR="00375D90" w:rsidRPr="00EA48C6" w:rsidRDefault="00375D90" w:rsidP="00A81D99">
            <w:pPr>
              <w:pStyle w:val="ListParagraph"/>
              <w:ind w:left="0"/>
              <w:rPr>
                <w:sz w:val="22"/>
              </w:rPr>
            </w:pPr>
            <w:r w:rsidRPr="00EA48C6">
              <w:rPr>
                <w:sz w:val="22"/>
              </w:rPr>
              <w:t xml:space="preserve">On EHRC website or hosted on </w:t>
            </w:r>
            <w:r w:rsidR="00457AED" w:rsidRPr="00EA48C6">
              <w:rPr>
                <w:sz w:val="22"/>
              </w:rPr>
              <w:t xml:space="preserve">the </w:t>
            </w:r>
            <w:r w:rsidR="00640931" w:rsidRPr="00EA48C6">
              <w:rPr>
                <w:sz w:val="22"/>
              </w:rPr>
              <w:lastRenderedPageBreak/>
              <w:t>Department</w:t>
            </w:r>
            <w:r w:rsidR="00457AED" w:rsidRPr="00EA48C6">
              <w:rPr>
                <w:sz w:val="22"/>
              </w:rPr>
              <w:t xml:space="preserve">’s </w:t>
            </w:r>
            <w:r w:rsidRPr="00EA48C6">
              <w:rPr>
                <w:sz w:val="22"/>
              </w:rPr>
              <w:t>website</w:t>
            </w:r>
          </w:p>
        </w:tc>
        <w:tc>
          <w:tcPr>
            <w:tcW w:w="2012" w:type="dxa"/>
          </w:tcPr>
          <w:p w14:paraId="11357892" w14:textId="77777777" w:rsidR="00375D90" w:rsidRPr="00EA48C6" w:rsidRDefault="00375D90" w:rsidP="00A81D99">
            <w:pPr>
              <w:pStyle w:val="ListParagraph"/>
              <w:ind w:left="0"/>
              <w:rPr>
                <w:sz w:val="22"/>
              </w:rPr>
            </w:pPr>
            <w:r w:rsidRPr="00EA48C6">
              <w:rPr>
                <w:sz w:val="22"/>
              </w:rPr>
              <w:lastRenderedPageBreak/>
              <w:t xml:space="preserve">Transparency: to inform public how </w:t>
            </w:r>
            <w:r w:rsidRPr="00EA48C6">
              <w:rPr>
                <w:sz w:val="22"/>
              </w:rPr>
              <w:lastRenderedPageBreak/>
              <w:t>public money is spent.</w:t>
            </w:r>
          </w:p>
        </w:tc>
      </w:tr>
      <w:tr w:rsidR="00DD30FC" w:rsidRPr="00941B95" w14:paraId="11357898" w14:textId="77777777" w:rsidTr="00283265">
        <w:tc>
          <w:tcPr>
            <w:tcW w:w="1535" w:type="dxa"/>
          </w:tcPr>
          <w:p w14:paraId="11357894" w14:textId="77777777" w:rsidR="00375D90" w:rsidRPr="00941B95" w:rsidRDefault="00375D90" w:rsidP="00A81D99">
            <w:pPr>
              <w:pStyle w:val="ListParagraph"/>
              <w:ind w:left="0"/>
              <w:rPr>
                <w:sz w:val="22"/>
              </w:rPr>
            </w:pPr>
            <w:r w:rsidRPr="00941B95">
              <w:rPr>
                <w:sz w:val="22"/>
              </w:rPr>
              <w:lastRenderedPageBreak/>
              <w:t>Annually - Early May</w:t>
            </w:r>
          </w:p>
        </w:tc>
        <w:tc>
          <w:tcPr>
            <w:tcW w:w="2966" w:type="dxa"/>
          </w:tcPr>
          <w:p w14:paraId="11357895" w14:textId="77777777" w:rsidR="00375D90" w:rsidRPr="00EA48C6" w:rsidRDefault="00375D90" w:rsidP="00A81D99">
            <w:pPr>
              <w:pStyle w:val="ListParagraph"/>
              <w:ind w:left="0"/>
              <w:rPr>
                <w:sz w:val="22"/>
              </w:rPr>
            </w:pPr>
            <w:r w:rsidRPr="00EA48C6">
              <w:rPr>
                <w:sz w:val="22"/>
              </w:rPr>
              <w:t>Provisional Outturn for the Public Expenditure Outturn White Paper (PEOWP)</w:t>
            </w:r>
          </w:p>
        </w:tc>
        <w:tc>
          <w:tcPr>
            <w:tcW w:w="2275" w:type="dxa"/>
          </w:tcPr>
          <w:p w14:paraId="11357896" w14:textId="44F29134" w:rsidR="00375D90" w:rsidRPr="00EA48C6" w:rsidRDefault="00375D90">
            <w:pPr>
              <w:pStyle w:val="ListParagraph"/>
              <w:ind w:left="0"/>
              <w:rPr>
                <w:sz w:val="22"/>
              </w:rPr>
            </w:pPr>
            <w:r w:rsidRPr="00EA48C6">
              <w:rPr>
                <w:sz w:val="22"/>
              </w:rPr>
              <w:t xml:space="preserve">By email to </w:t>
            </w:r>
            <w:r w:rsidR="00EA48C6" w:rsidRPr="00EA48C6">
              <w:rPr>
                <w:sz w:val="22"/>
              </w:rPr>
              <w:t>nominated  contact(s) in</w:t>
            </w:r>
            <w:r w:rsidR="00640931" w:rsidRPr="00EA48C6">
              <w:rPr>
                <w:sz w:val="22"/>
              </w:rPr>
              <w:t xml:space="preserve"> Department</w:t>
            </w:r>
            <w:r w:rsidR="00457AED" w:rsidRPr="00EA48C6">
              <w:rPr>
                <w:sz w:val="22"/>
              </w:rPr>
              <w:t xml:space="preserve">’s </w:t>
            </w:r>
            <w:r w:rsidR="007E00CB" w:rsidRPr="00EA48C6">
              <w:rPr>
                <w:sz w:val="22"/>
              </w:rPr>
              <w:t>finance team</w:t>
            </w:r>
          </w:p>
        </w:tc>
        <w:tc>
          <w:tcPr>
            <w:tcW w:w="2012" w:type="dxa"/>
          </w:tcPr>
          <w:p w14:paraId="11357897" w14:textId="77777777" w:rsidR="00375D90" w:rsidRPr="00941B95" w:rsidRDefault="00375D90" w:rsidP="00A81D99">
            <w:pPr>
              <w:pStyle w:val="ListParagraph"/>
              <w:ind w:left="0"/>
              <w:rPr>
                <w:sz w:val="22"/>
              </w:rPr>
            </w:pPr>
            <w:r w:rsidRPr="00941B95">
              <w:rPr>
                <w:sz w:val="22"/>
              </w:rPr>
              <w:t>HM Treasury requirement. Feeds into the PEOWP and presented to Parliament.</w:t>
            </w:r>
          </w:p>
        </w:tc>
      </w:tr>
      <w:tr w:rsidR="00DD30FC" w:rsidRPr="00941B95" w14:paraId="1135789D" w14:textId="77777777" w:rsidTr="00283265">
        <w:tc>
          <w:tcPr>
            <w:tcW w:w="1535" w:type="dxa"/>
          </w:tcPr>
          <w:p w14:paraId="11357899" w14:textId="77777777" w:rsidR="00375D90" w:rsidRPr="00941B95" w:rsidRDefault="00375D90" w:rsidP="00A81D99">
            <w:pPr>
              <w:pStyle w:val="ListParagraph"/>
              <w:ind w:left="0"/>
              <w:rPr>
                <w:sz w:val="22"/>
              </w:rPr>
            </w:pPr>
            <w:r w:rsidRPr="00941B95">
              <w:rPr>
                <w:sz w:val="22"/>
              </w:rPr>
              <w:t>Annually - Mid August</w:t>
            </w:r>
          </w:p>
        </w:tc>
        <w:tc>
          <w:tcPr>
            <w:tcW w:w="2966" w:type="dxa"/>
          </w:tcPr>
          <w:p w14:paraId="1135789A" w14:textId="77777777" w:rsidR="00375D90" w:rsidRPr="00EA48C6" w:rsidRDefault="00375D90" w:rsidP="00A81D99">
            <w:pPr>
              <w:pStyle w:val="ListParagraph"/>
              <w:ind w:left="0"/>
              <w:rPr>
                <w:sz w:val="22"/>
              </w:rPr>
            </w:pPr>
            <w:r w:rsidRPr="00EA48C6">
              <w:rPr>
                <w:sz w:val="22"/>
              </w:rPr>
              <w:t>Final Outturn</w:t>
            </w:r>
          </w:p>
        </w:tc>
        <w:tc>
          <w:tcPr>
            <w:tcW w:w="2275" w:type="dxa"/>
          </w:tcPr>
          <w:p w14:paraId="1135789B" w14:textId="4A650F94" w:rsidR="00375D90" w:rsidRPr="00EA48C6" w:rsidRDefault="00375D90">
            <w:pPr>
              <w:pStyle w:val="ListParagraph"/>
              <w:ind w:left="0"/>
              <w:rPr>
                <w:sz w:val="22"/>
              </w:rPr>
            </w:pPr>
            <w:r w:rsidRPr="00EA48C6">
              <w:rPr>
                <w:sz w:val="22"/>
              </w:rPr>
              <w:t xml:space="preserve">By email to </w:t>
            </w:r>
            <w:r w:rsidR="00EA48C6" w:rsidRPr="00EA48C6">
              <w:rPr>
                <w:sz w:val="22"/>
              </w:rPr>
              <w:t>nominated  contact(s) in</w:t>
            </w:r>
            <w:r w:rsidR="00FE3F89">
              <w:rPr>
                <w:sz w:val="22"/>
              </w:rPr>
              <w:t xml:space="preserve"> the </w:t>
            </w:r>
            <w:r w:rsidR="00640931" w:rsidRPr="00EA48C6">
              <w:rPr>
                <w:sz w:val="22"/>
              </w:rPr>
              <w:t>Department</w:t>
            </w:r>
            <w:r w:rsidR="00457AED" w:rsidRPr="00EA48C6">
              <w:rPr>
                <w:sz w:val="22"/>
              </w:rPr>
              <w:t xml:space="preserve">’s </w:t>
            </w:r>
            <w:r w:rsidR="007E00CB" w:rsidRPr="00EA48C6">
              <w:rPr>
                <w:sz w:val="22"/>
              </w:rPr>
              <w:t>finance team</w:t>
            </w:r>
          </w:p>
        </w:tc>
        <w:tc>
          <w:tcPr>
            <w:tcW w:w="2012" w:type="dxa"/>
            <w:vAlign w:val="bottom"/>
          </w:tcPr>
          <w:p w14:paraId="1135789C" w14:textId="77777777" w:rsidR="00375D90" w:rsidRPr="00941B95" w:rsidRDefault="00375D90" w:rsidP="00A81D99">
            <w:pPr>
              <w:pStyle w:val="ListParagraph"/>
              <w:ind w:left="0"/>
              <w:rPr>
                <w:sz w:val="22"/>
              </w:rPr>
            </w:pPr>
            <w:r w:rsidRPr="00941B95">
              <w:rPr>
                <w:sz w:val="22"/>
              </w:rPr>
              <w:t>HM Treasury requirement – give bodies chance to bring data in line with Audited accounts.</w:t>
            </w:r>
          </w:p>
        </w:tc>
      </w:tr>
      <w:tr w:rsidR="00DD30FC" w:rsidRPr="00941B95" w14:paraId="113578A2" w14:textId="77777777" w:rsidTr="00283265">
        <w:tc>
          <w:tcPr>
            <w:tcW w:w="1535" w:type="dxa"/>
          </w:tcPr>
          <w:p w14:paraId="1135789E" w14:textId="77777777" w:rsidR="00375D90" w:rsidRPr="00941B95" w:rsidRDefault="00375D90" w:rsidP="00A81D99">
            <w:pPr>
              <w:pStyle w:val="ListParagraph"/>
              <w:ind w:left="0"/>
              <w:rPr>
                <w:sz w:val="22"/>
              </w:rPr>
            </w:pPr>
            <w:r w:rsidRPr="00941B95">
              <w:rPr>
                <w:sz w:val="22"/>
              </w:rPr>
              <w:t>Annually</w:t>
            </w:r>
          </w:p>
        </w:tc>
        <w:tc>
          <w:tcPr>
            <w:tcW w:w="2966" w:type="dxa"/>
          </w:tcPr>
          <w:p w14:paraId="1135789F" w14:textId="77777777" w:rsidR="00375D90" w:rsidRPr="00EA48C6" w:rsidRDefault="00375D90" w:rsidP="000C672F">
            <w:pPr>
              <w:pStyle w:val="ListParagraph"/>
              <w:ind w:left="0"/>
              <w:rPr>
                <w:sz w:val="22"/>
              </w:rPr>
            </w:pPr>
            <w:r w:rsidRPr="00EA48C6">
              <w:rPr>
                <w:sz w:val="22"/>
              </w:rPr>
              <w:t xml:space="preserve">Annual report and accounts </w:t>
            </w:r>
          </w:p>
        </w:tc>
        <w:tc>
          <w:tcPr>
            <w:tcW w:w="2275" w:type="dxa"/>
          </w:tcPr>
          <w:p w14:paraId="113578A0" w14:textId="77777777" w:rsidR="00375D90" w:rsidRPr="00EA48C6" w:rsidRDefault="00375D90" w:rsidP="007E00CB">
            <w:pPr>
              <w:pStyle w:val="ListParagraph"/>
              <w:ind w:left="0"/>
              <w:rPr>
                <w:sz w:val="22"/>
              </w:rPr>
            </w:pPr>
            <w:r w:rsidRPr="00EA48C6">
              <w:rPr>
                <w:sz w:val="22"/>
              </w:rPr>
              <w:t xml:space="preserve">By email to </w:t>
            </w:r>
            <w:r w:rsidR="007E00CB" w:rsidRPr="00EA48C6">
              <w:rPr>
                <w:sz w:val="22"/>
              </w:rPr>
              <w:t>nominated contact in f</w:t>
            </w:r>
            <w:r w:rsidRPr="00EA48C6">
              <w:rPr>
                <w:sz w:val="22"/>
              </w:rPr>
              <w:t>inance</w:t>
            </w:r>
            <w:r w:rsidR="007E00CB" w:rsidRPr="00EA48C6">
              <w:rPr>
                <w:sz w:val="22"/>
              </w:rPr>
              <w:t xml:space="preserve"> team</w:t>
            </w:r>
            <w:r w:rsidRPr="00EA48C6">
              <w:rPr>
                <w:sz w:val="22"/>
              </w:rPr>
              <w:t xml:space="preserve"> and relationship manager as per timetable </w:t>
            </w:r>
          </w:p>
        </w:tc>
        <w:tc>
          <w:tcPr>
            <w:tcW w:w="2012" w:type="dxa"/>
          </w:tcPr>
          <w:p w14:paraId="113578A1" w14:textId="77777777" w:rsidR="00375D90" w:rsidRPr="00941B95" w:rsidRDefault="00375D90" w:rsidP="00A81D99">
            <w:pPr>
              <w:pStyle w:val="ListParagraph"/>
              <w:ind w:left="0"/>
              <w:rPr>
                <w:sz w:val="22"/>
              </w:rPr>
            </w:pPr>
            <w:r w:rsidRPr="00941B95">
              <w:rPr>
                <w:sz w:val="22"/>
              </w:rPr>
              <w:t>Statutory obligation.</w:t>
            </w:r>
          </w:p>
        </w:tc>
      </w:tr>
      <w:tr w:rsidR="00DD30FC" w:rsidRPr="00941B95" w14:paraId="113578A9" w14:textId="77777777" w:rsidTr="00283265">
        <w:tc>
          <w:tcPr>
            <w:tcW w:w="1535" w:type="dxa"/>
          </w:tcPr>
          <w:p w14:paraId="113578A3" w14:textId="77777777" w:rsidR="00375D90" w:rsidRPr="00941B95" w:rsidRDefault="00375D90" w:rsidP="00A81D99">
            <w:pPr>
              <w:pStyle w:val="ListParagraph"/>
              <w:ind w:left="0"/>
              <w:rPr>
                <w:sz w:val="22"/>
              </w:rPr>
            </w:pPr>
            <w:r w:rsidRPr="00941B95">
              <w:rPr>
                <w:sz w:val="22"/>
              </w:rPr>
              <w:t>Annually</w:t>
            </w:r>
          </w:p>
        </w:tc>
        <w:tc>
          <w:tcPr>
            <w:tcW w:w="2966" w:type="dxa"/>
          </w:tcPr>
          <w:p w14:paraId="113578A4" w14:textId="77777777" w:rsidR="00375D90" w:rsidRPr="00EA48C6" w:rsidRDefault="00375D90" w:rsidP="00A81D99">
            <w:pPr>
              <w:pStyle w:val="ListParagraph"/>
              <w:ind w:left="0"/>
              <w:rPr>
                <w:sz w:val="22"/>
              </w:rPr>
            </w:pPr>
            <w:r w:rsidRPr="00EA48C6">
              <w:rPr>
                <w:sz w:val="22"/>
              </w:rPr>
              <w:t>Alignment/WGA</w:t>
            </w:r>
          </w:p>
        </w:tc>
        <w:tc>
          <w:tcPr>
            <w:tcW w:w="2275" w:type="dxa"/>
          </w:tcPr>
          <w:p w14:paraId="113578A5" w14:textId="77777777" w:rsidR="00375D90" w:rsidRPr="00EA48C6" w:rsidRDefault="00375D90" w:rsidP="00A81D99">
            <w:pPr>
              <w:pStyle w:val="ListParagraph"/>
              <w:ind w:left="0"/>
              <w:rPr>
                <w:sz w:val="22"/>
              </w:rPr>
            </w:pPr>
            <w:r w:rsidRPr="00EA48C6">
              <w:rPr>
                <w:sz w:val="22"/>
              </w:rPr>
              <w:t>Alignment consolidation packs, WGA transactions and balances exercise</w:t>
            </w:r>
          </w:p>
          <w:p w14:paraId="113578A6" w14:textId="667105DA" w:rsidR="00375D90" w:rsidRPr="00EA48C6" w:rsidRDefault="007E00CB">
            <w:pPr>
              <w:pStyle w:val="ListParagraph"/>
              <w:ind w:left="0"/>
              <w:rPr>
                <w:sz w:val="22"/>
              </w:rPr>
            </w:pPr>
            <w:r w:rsidRPr="00EA48C6">
              <w:rPr>
                <w:sz w:val="22"/>
              </w:rPr>
              <w:t>By e-m</w:t>
            </w:r>
            <w:r w:rsidR="00EA48C6" w:rsidRPr="00EA48C6">
              <w:rPr>
                <w:sz w:val="22"/>
              </w:rPr>
              <w:t>ail to nominated  contact(s) in</w:t>
            </w:r>
            <w:r w:rsidR="00640931" w:rsidRPr="00EA48C6">
              <w:rPr>
                <w:sz w:val="22"/>
              </w:rPr>
              <w:t xml:space="preserve"> Department</w:t>
            </w:r>
            <w:r w:rsidR="00457AED" w:rsidRPr="00EA48C6">
              <w:rPr>
                <w:sz w:val="22"/>
              </w:rPr>
              <w:t xml:space="preserve">’s </w:t>
            </w:r>
            <w:r w:rsidRPr="00EA48C6">
              <w:rPr>
                <w:sz w:val="22"/>
              </w:rPr>
              <w:t>finance team</w:t>
            </w:r>
          </w:p>
        </w:tc>
        <w:tc>
          <w:tcPr>
            <w:tcW w:w="2012" w:type="dxa"/>
            <w:vAlign w:val="center"/>
          </w:tcPr>
          <w:p w14:paraId="113578A7" w14:textId="7F8DA3D8" w:rsidR="00375D90" w:rsidRPr="00941B95" w:rsidRDefault="00375D90" w:rsidP="00A81D99">
            <w:pPr>
              <w:rPr>
                <w:sz w:val="22"/>
              </w:rPr>
            </w:pPr>
            <w:r w:rsidRPr="00941B95">
              <w:rPr>
                <w:sz w:val="22"/>
              </w:rPr>
              <w:t xml:space="preserve">Alignment: to consolidate ALBs’ resource accounts within the </w:t>
            </w:r>
            <w:r w:rsidR="00457AED" w:rsidRPr="00941B95">
              <w:rPr>
                <w:sz w:val="22"/>
              </w:rPr>
              <w:t xml:space="preserve">Departments’ </w:t>
            </w:r>
            <w:r w:rsidRPr="00941B95">
              <w:rPr>
                <w:sz w:val="22"/>
              </w:rPr>
              <w:t>resource accounts</w:t>
            </w:r>
          </w:p>
          <w:p w14:paraId="113578A8" w14:textId="77777777" w:rsidR="00375D90" w:rsidRPr="00941B95" w:rsidRDefault="00375D90" w:rsidP="00A81D99">
            <w:pPr>
              <w:pStyle w:val="ListParagraph"/>
              <w:ind w:left="0"/>
              <w:rPr>
                <w:sz w:val="22"/>
              </w:rPr>
            </w:pPr>
            <w:r w:rsidRPr="00941B95">
              <w:rPr>
                <w:sz w:val="22"/>
              </w:rPr>
              <w:t>WGA: to gather counter-party details for consolidation.  Any ALBs’ not in alignment to supply resource accounts for publication by HMT.</w:t>
            </w:r>
          </w:p>
        </w:tc>
      </w:tr>
      <w:tr w:rsidR="00DD30FC" w:rsidRPr="00941B95" w14:paraId="113578AE" w14:textId="77777777" w:rsidTr="00283265">
        <w:tc>
          <w:tcPr>
            <w:tcW w:w="1535" w:type="dxa"/>
          </w:tcPr>
          <w:p w14:paraId="113578AA" w14:textId="77777777" w:rsidR="00375D90" w:rsidRPr="00941B95" w:rsidRDefault="00375D90" w:rsidP="00A81D99">
            <w:pPr>
              <w:pStyle w:val="ListParagraph"/>
              <w:ind w:left="0"/>
              <w:rPr>
                <w:sz w:val="22"/>
              </w:rPr>
            </w:pPr>
            <w:r w:rsidRPr="00941B95">
              <w:rPr>
                <w:sz w:val="22"/>
              </w:rPr>
              <w:t>Annually</w:t>
            </w:r>
          </w:p>
        </w:tc>
        <w:tc>
          <w:tcPr>
            <w:tcW w:w="2966" w:type="dxa"/>
          </w:tcPr>
          <w:p w14:paraId="113578AB" w14:textId="77777777" w:rsidR="00375D90" w:rsidRPr="00941B95" w:rsidRDefault="00375D90" w:rsidP="00A81D99">
            <w:pPr>
              <w:pStyle w:val="ListParagraph"/>
              <w:ind w:left="0"/>
              <w:rPr>
                <w:sz w:val="22"/>
              </w:rPr>
            </w:pPr>
            <w:r w:rsidRPr="00941B95">
              <w:rPr>
                <w:sz w:val="22"/>
              </w:rPr>
              <w:t>Pay Remit and outturn</w:t>
            </w:r>
          </w:p>
        </w:tc>
        <w:tc>
          <w:tcPr>
            <w:tcW w:w="2275" w:type="dxa"/>
          </w:tcPr>
          <w:p w14:paraId="113578AC" w14:textId="4647D9D9" w:rsidR="00375D90" w:rsidRPr="00FE3F89" w:rsidRDefault="007E00CB">
            <w:pPr>
              <w:pStyle w:val="ListParagraph"/>
              <w:ind w:left="0"/>
              <w:rPr>
                <w:sz w:val="22"/>
              </w:rPr>
            </w:pPr>
            <w:r w:rsidRPr="00FE3F89">
              <w:rPr>
                <w:sz w:val="22"/>
              </w:rPr>
              <w:t xml:space="preserve">By e-mail to nominated </w:t>
            </w:r>
            <w:r w:rsidR="00640931" w:rsidRPr="00FE3F89">
              <w:rPr>
                <w:sz w:val="22"/>
              </w:rPr>
              <w:t>Department</w:t>
            </w:r>
            <w:r w:rsidR="00457AED" w:rsidRPr="00FE3F89">
              <w:rPr>
                <w:sz w:val="22"/>
              </w:rPr>
              <w:t xml:space="preserve"> </w:t>
            </w:r>
            <w:r w:rsidRPr="00FE3F89">
              <w:rPr>
                <w:sz w:val="22"/>
              </w:rPr>
              <w:t>HR contact</w:t>
            </w:r>
          </w:p>
        </w:tc>
        <w:tc>
          <w:tcPr>
            <w:tcW w:w="2012" w:type="dxa"/>
          </w:tcPr>
          <w:p w14:paraId="113578AD" w14:textId="77777777" w:rsidR="00375D90" w:rsidRPr="00941B95" w:rsidRDefault="00375D90" w:rsidP="00A81D99">
            <w:pPr>
              <w:pStyle w:val="ListParagraph"/>
              <w:ind w:left="0"/>
              <w:rPr>
                <w:sz w:val="22"/>
              </w:rPr>
            </w:pPr>
            <w:r w:rsidRPr="00941B95">
              <w:rPr>
                <w:sz w:val="22"/>
              </w:rPr>
              <w:t>To ensure spend on pay is aligned across Government.</w:t>
            </w:r>
          </w:p>
        </w:tc>
      </w:tr>
      <w:tr w:rsidR="00DD30FC" w:rsidRPr="00941B95" w14:paraId="113578B3" w14:textId="77777777" w:rsidTr="00283265">
        <w:tc>
          <w:tcPr>
            <w:tcW w:w="1535" w:type="dxa"/>
          </w:tcPr>
          <w:p w14:paraId="113578AF" w14:textId="77777777" w:rsidR="00375D90" w:rsidRPr="00941B95" w:rsidRDefault="00375D90" w:rsidP="00A81D99">
            <w:pPr>
              <w:pStyle w:val="ListParagraph"/>
              <w:ind w:left="0"/>
              <w:rPr>
                <w:sz w:val="22"/>
              </w:rPr>
            </w:pPr>
            <w:r w:rsidRPr="00941B95">
              <w:rPr>
                <w:sz w:val="22"/>
              </w:rPr>
              <w:t>Annually</w:t>
            </w:r>
          </w:p>
        </w:tc>
        <w:tc>
          <w:tcPr>
            <w:tcW w:w="2966" w:type="dxa"/>
          </w:tcPr>
          <w:p w14:paraId="113578B0" w14:textId="77777777" w:rsidR="00375D90" w:rsidRPr="00941B95" w:rsidRDefault="00375D90" w:rsidP="00A81D99">
            <w:pPr>
              <w:pStyle w:val="ListParagraph"/>
              <w:ind w:left="0"/>
              <w:rPr>
                <w:sz w:val="22"/>
              </w:rPr>
            </w:pPr>
            <w:r w:rsidRPr="00941B95">
              <w:rPr>
                <w:sz w:val="22"/>
              </w:rPr>
              <w:t>Total size of office estate (m2)</w:t>
            </w:r>
          </w:p>
        </w:tc>
        <w:tc>
          <w:tcPr>
            <w:tcW w:w="2275" w:type="dxa"/>
          </w:tcPr>
          <w:p w14:paraId="113578B1" w14:textId="185E3904" w:rsidR="00375D90" w:rsidRPr="00FE3F89" w:rsidRDefault="00375D90" w:rsidP="00A81D99">
            <w:pPr>
              <w:pStyle w:val="ListParagraph"/>
              <w:ind w:left="0"/>
              <w:rPr>
                <w:sz w:val="22"/>
              </w:rPr>
            </w:pPr>
            <w:r w:rsidRPr="00FE3F89">
              <w:rPr>
                <w:sz w:val="22"/>
              </w:rPr>
              <w:t>Directly to Cabinet Office</w:t>
            </w:r>
            <w:r w:rsidR="00267B72" w:rsidRPr="00FE3F89">
              <w:rPr>
                <w:sz w:val="22"/>
              </w:rPr>
              <w:t xml:space="preserve"> or nominated </w:t>
            </w:r>
            <w:r w:rsidR="00640931" w:rsidRPr="00FE3F89">
              <w:rPr>
                <w:sz w:val="22"/>
              </w:rPr>
              <w:t xml:space="preserve">Department </w:t>
            </w:r>
            <w:r w:rsidR="00267B72" w:rsidRPr="00FE3F89">
              <w:rPr>
                <w:sz w:val="22"/>
              </w:rPr>
              <w:t>contact</w:t>
            </w:r>
          </w:p>
        </w:tc>
        <w:tc>
          <w:tcPr>
            <w:tcW w:w="2012" w:type="dxa"/>
          </w:tcPr>
          <w:p w14:paraId="113578B2" w14:textId="77777777" w:rsidR="00375D90" w:rsidRPr="00941B95" w:rsidRDefault="00375D90" w:rsidP="00A81D99">
            <w:pPr>
              <w:pStyle w:val="ListParagraph"/>
              <w:ind w:left="0"/>
              <w:rPr>
                <w:sz w:val="22"/>
              </w:rPr>
            </w:pPr>
            <w:r w:rsidRPr="00941B95">
              <w:rPr>
                <w:sz w:val="22"/>
              </w:rPr>
              <w:t>For Cabinet Office to compile data on public sector office occupation.</w:t>
            </w:r>
          </w:p>
        </w:tc>
      </w:tr>
      <w:tr w:rsidR="00DD30FC" w:rsidRPr="00941B95" w14:paraId="113578B8" w14:textId="77777777" w:rsidTr="00283265">
        <w:tc>
          <w:tcPr>
            <w:tcW w:w="1535" w:type="dxa"/>
          </w:tcPr>
          <w:p w14:paraId="113578B4" w14:textId="77777777" w:rsidR="00375D90" w:rsidRPr="00941B95" w:rsidRDefault="00375D90" w:rsidP="00A81D99">
            <w:pPr>
              <w:pStyle w:val="ListParagraph"/>
              <w:ind w:left="0"/>
              <w:rPr>
                <w:sz w:val="22"/>
              </w:rPr>
            </w:pPr>
            <w:r w:rsidRPr="00941B95">
              <w:rPr>
                <w:sz w:val="22"/>
              </w:rPr>
              <w:t>Annually</w:t>
            </w:r>
          </w:p>
        </w:tc>
        <w:tc>
          <w:tcPr>
            <w:tcW w:w="2966" w:type="dxa"/>
          </w:tcPr>
          <w:p w14:paraId="113578B5" w14:textId="77777777" w:rsidR="00375D90" w:rsidRPr="00941B95" w:rsidRDefault="00375D90" w:rsidP="00A81D99">
            <w:pPr>
              <w:pStyle w:val="ListParagraph"/>
              <w:ind w:left="0"/>
              <w:rPr>
                <w:sz w:val="22"/>
              </w:rPr>
            </w:pPr>
            <w:r w:rsidRPr="00941B95">
              <w:rPr>
                <w:sz w:val="22"/>
              </w:rPr>
              <w:t>Total cost of office estate (£)</w:t>
            </w:r>
          </w:p>
        </w:tc>
        <w:tc>
          <w:tcPr>
            <w:tcW w:w="2275" w:type="dxa"/>
          </w:tcPr>
          <w:p w14:paraId="113578B6" w14:textId="77777777" w:rsidR="00375D90" w:rsidRPr="00FE3F89" w:rsidRDefault="00375D90" w:rsidP="00A81D99">
            <w:pPr>
              <w:pStyle w:val="ListParagraph"/>
              <w:ind w:left="0"/>
              <w:rPr>
                <w:sz w:val="22"/>
              </w:rPr>
            </w:pPr>
            <w:r w:rsidRPr="00FE3F89">
              <w:rPr>
                <w:sz w:val="22"/>
              </w:rPr>
              <w:t>Directly to Cabinet Office</w:t>
            </w:r>
          </w:p>
        </w:tc>
        <w:tc>
          <w:tcPr>
            <w:tcW w:w="2012" w:type="dxa"/>
          </w:tcPr>
          <w:p w14:paraId="113578B7" w14:textId="77777777" w:rsidR="00375D90" w:rsidRPr="00941B95" w:rsidRDefault="00375D90" w:rsidP="00A81D99">
            <w:pPr>
              <w:pStyle w:val="ListParagraph"/>
              <w:ind w:left="0"/>
              <w:rPr>
                <w:sz w:val="22"/>
              </w:rPr>
            </w:pPr>
            <w:r w:rsidRPr="00941B95">
              <w:rPr>
                <w:sz w:val="22"/>
              </w:rPr>
              <w:t>For Cabinet Office to compile data on public sector office occupation.</w:t>
            </w:r>
          </w:p>
        </w:tc>
      </w:tr>
      <w:tr w:rsidR="00DD30FC" w:rsidRPr="00941B95" w14:paraId="113578BD" w14:textId="77777777" w:rsidTr="00283265">
        <w:tc>
          <w:tcPr>
            <w:tcW w:w="1535" w:type="dxa"/>
          </w:tcPr>
          <w:p w14:paraId="113578B9" w14:textId="77777777" w:rsidR="00375D90" w:rsidRPr="00941B95" w:rsidRDefault="00375D90" w:rsidP="00A81D99">
            <w:pPr>
              <w:pStyle w:val="ListParagraph"/>
              <w:ind w:left="0"/>
              <w:rPr>
                <w:sz w:val="22"/>
              </w:rPr>
            </w:pPr>
            <w:r w:rsidRPr="00941B95">
              <w:rPr>
                <w:sz w:val="22"/>
              </w:rPr>
              <w:lastRenderedPageBreak/>
              <w:t>Annually</w:t>
            </w:r>
          </w:p>
        </w:tc>
        <w:tc>
          <w:tcPr>
            <w:tcW w:w="2966" w:type="dxa"/>
          </w:tcPr>
          <w:p w14:paraId="113578BA" w14:textId="77777777" w:rsidR="00375D90" w:rsidRPr="00941B95" w:rsidRDefault="00375D90" w:rsidP="00A81D99">
            <w:pPr>
              <w:pStyle w:val="ListParagraph"/>
              <w:ind w:left="0"/>
              <w:rPr>
                <w:sz w:val="22"/>
              </w:rPr>
            </w:pPr>
            <w:r w:rsidRPr="00941B95">
              <w:rPr>
                <w:sz w:val="22"/>
              </w:rPr>
              <w:t>Cost per FTE (£)</w:t>
            </w:r>
          </w:p>
        </w:tc>
        <w:tc>
          <w:tcPr>
            <w:tcW w:w="2275" w:type="dxa"/>
          </w:tcPr>
          <w:p w14:paraId="113578BB" w14:textId="77777777" w:rsidR="00375D90" w:rsidRPr="00941B95" w:rsidRDefault="00375D90" w:rsidP="00A81D99">
            <w:pPr>
              <w:pStyle w:val="ListParagraph"/>
              <w:ind w:left="0"/>
              <w:rPr>
                <w:sz w:val="22"/>
              </w:rPr>
            </w:pPr>
            <w:r w:rsidRPr="00941B95">
              <w:rPr>
                <w:sz w:val="22"/>
              </w:rPr>
              <w:t>Directly to Cabinet Office</w:t>
            </w:r>
          </w:p>
        </w:tc>
        <w:tc>
          <w:tcPr>
            <w:tcW w:w="2012" w:type="dxa"/>
          </w:tcPr>
          <w:p w14:paraId="113578BC" w14:textId="77777777" w:rsidR="00375D90" w:rsidRPr="00941B95" w:rsidRDefault="00375D90" w:rsidP="00A81D99">
            <w:pPr>
              <w:pStyle w:val="ListParagraph"/>
              <w:ind w:left="0"/>
              <w:rPr>
                <w:sz w:val="22"/>
              </w:rPr>
            </w:pPr>
            <w:r w:rsidRPr="00941B95">
              <w:rPr>
                <w:sz w:val="22"/>
              </w:rPr>
              <w:t>For Cabinet Office to compile data on public sector office occupation.</w:t>
            </w:r>
          </w:p>
        </w:tc>
      </w:tr>
      <w:tr w:rsidR="00DD30FC" w:rsidRPr="00941B95" w14:paraId="113578C2" w14:textId="77777777" w:rsidTr="00283265">
        <w:tc>
          <w:tcPr>
            <w:tcW w:w="1535" w:type="dxa"/>
          </w:tcPr>
          <w:p w14:paraId="113578BE" w14:textId="77777777" w:rsidR="00375D90" w:rsidRPr="00941B95" w:rsidRDefault="00375D90" w:rsidP="00A81D99">
            <w:pPr>
              <w:pStyle w:val="ListParagraph"/>
              <w:ind w:left="0"/>
              <w:rPr>
                <w:sz w:val="22"/>
              </w:rPr>
            </w:pPr>
            <w:r w:rsidRPr="00941B95">
              <w:rPr>
                <w:sz w:val="22"/>
              </w:rPr>
              <w:t>Annually</w:t>
            </w:r>
          </w:p>
        </w:tc>
        <w:tc>
          <w:tcPr>
            <w:tcW w:w="2966" w:type="dxa"/>
          </w:tcPr>
          <w:p w14:paraId="113578BF" w14:textId="77777777" w:rsidR="00375D90" w:rsidRPr="00941B95" w:rsidRDefault="00375D90" w:rsidP="00A81D99">
            <w:pPr>
              <w:pStyle w:val="ListParagraph"/>
              <w:ind w:left="0"/>
              <w:rPr>
                <w:sz w:val="22"/>
              </w:rPr>
            </w:pPr>
            <w:r w:rsidRPr="00941B95">
              <w:rPr>
                <w:sz w:val="22"/>
              </w:rPr>
              <w:t>Cost per m2 (£)</w:t>
            </w:r>
          </w:p>
        </w:tc>
        <w:tc>
          <w:tcPr>
            <w:tcW w:w="2275" w:type="dxa"/>
          </w:tcPr>
          <w:p w14:paraId="113578C0" w14:textId="77777777" w:rsidR="00375D90" w:rsidRPr="00941B95" w:rsidRDefault="00375D90" w:rsidP="00A81D99">
            <w:pPr>
              <w:pStyle w:val="ListParagraph"/>
              <w:ind w:left="0"/>
              <w:rPr>
                <w:sz w:val="22"/>
              </w:rPr>
            </w:pPr>
            <w:r w:rsidRPr="00941B95">
              <w:rPr>
                <w:sz w:val="22"/>
              </w:rPr>
              <w:t>Directly to Cabinet Office</w:t>
            </w:r>
          </w:p>
        </w:tc>
        <w:tc>
          <w:tcPr>
            <w:tcW w:w="2012" w:type="dxa"/>
          </w:tcPr>
          <w:p w14:paraId="113578C1" w14:textId="77777777" w:rsidR="00375D90" w:rsidRPr="00941B95" w:rsidRDefault="00375D90" w:rsidP="00A81D99">
            <w:pPr>
              <w:pStyle w:val="ListParagraph"/>
              <w:ind w:left="0"/>
              <w:rPr>
                <w:sz w:val="22"/>
              </w:rPr>
            </w:pPr>
            <w:r w:rsidRPr="00941B95">
              <w:rPr>
                <w:sz w:val="22"/>
              </w:rPr>
              <w:t>For Cabinet Office to compile data on public sector office occupation.</w:t>
            </w:r>
          </w:p>
        </w:tc>
      </w:tr>
      <w:tr w:rsidR="00DD30FC" w:rsidRPr="00941B95" w14:paraId="113578C7" w14:textId="77777777" w:rsidTr="00283265">
        <w:tc>
          <w:tcPr>
            <w:tcW w:w="1535" w:type="dxa"/>
          </w:tcPr>
          <w:p w14:paraId="113578C3" w14:textId="77777777" w:rsidR="00375D90" w:rsidRPr="00941B95" w:rsidRDefault="00375D90" w:rsidP="00A81D99">
            <w:pPr>
              <w:pStyle w:val="ListParagraph"/>
              <w:ind w:left="0"/>
              <w:rPr>
                <w:sz w:val="22"/>
              </w:rPr>
            </w:pPr>
            <w:r w:rsidRPr="00941B95">
              <w:rPr>
                <w:sz w:val="22"/>
              </w:rPr>
              <w:t>Annually</w:t>
            </w:r>
          </w:p>
        </w:tc>
        <w:tc>
          <w:tcPr>
            <w:tcW w:w="2966" w:type="dxa"/>
          </w:tcPr>
          <w:p w14:paraId="113578C4" w14:textId="77777777" w:rsidR="00375D90" w:rsidRPr="00941B95" w:rsidRDefault="00375D90" w:rsidP="00A81D99">
            <w:pPr>
              <w:pStyle w:val="ListParagraph"/>
              <w:ind w:left="0"/>
              <w:rPr>
                <w:sz w:val="22"/>
              </w:rPr>
            </w:pPr>
            <w:r w:rsidRPr="00941B95">
              <w:rPr>
                <w:sz w:val="22"/>
              </w:rPr>
              <w:t>EU public procurement statutory return (Schedule 1 or Schedule 2 as appropriate)</w:t>
            </w:r>
          </w:p>
        </w:tc>
        <w:tc>
          <w:tcPr>
            <w:tcW w:w="2275" w:type="dxa"/>
          </w:tcPr>
          <w:p w14:paraId="113578C5" w14:textId="77777777" w:rsidR="00375D90" w:rsidRPr="00941B95" w:rsidRDefault="00375D90" w:rsidP="00A81D99">
            <w:pPr>
              <w:pStyle w:val="ListParagraph"/>
              <w:ind w:left="0"/>
              <w:rPr>
                <w:sz w:val="22"/>
              </w:rPr>
            </w:pPr>
            <w:r w:rsidRPr="00941B95">
              <w:rPr>
                <w:sz w:val="22"/>
              </w:rPr>
              <w:t>Email to Cabinet Office</w:t>
            </w:r>
          </w:p>
        </w:tc>
        <w:tc>
          <w:tcPr>
            <w:tcW w:w="2012" w:type="dxa"/>
          </w:tcPr>
          <w:p w14:paraId="113578C6" w14:textId="77777777" w:rsidR="00375D90" w:rsidRPr="00941B95" w:rsidRDefault="00375D90" w:rsidP="00A81D99">
            <w:pPr>
              <w:pStyle w:val="ListParagraph"/>
              <w:ind w:left="0"/>
              <w:rPr>
                <w:sz w:val="22"/>
              </w:rPr>
            </w:pPr>
            <w:r w:rsidRPr="00941B95">
              <w:rPr>
                <w:sz w:val="22"/>
              </w:rPr>
              <w:t>Legal requirement to provide data on number of tenders advertised in the European Journal.</w:t>
            </w:r>
          </w:p>
        </w:tc>
      </w:tr>
      <w:tr w:rsidR="00DD30FC" w:rsidRPr="00941B95" w14:paraId="113578CC" w14:textId="77777777" w:rsidTr="00283265">
        <w:tc>
          <w:tcPr>
            <w:tcW w:w="1535" w:type="dxa"/>
          </w:tcPr>
          <w:p w14:paraId="113578C8" w14:textId="77777777" w:rsidR="00375D90" w:rsidRPr="00941B95" w:rsidRDefault="00375D90" w:rsidP="00A81D99">
            <w:pPr>
              <w:pStyle w:val="ListParagraph"/>
              <w:ind w:left="0"/>
              <w:rPr>
                <w:sz w:val="22"/>
              </w:rPr>
            </w:pPr>
            <w:r w:rsidRPr="00941B95">
              <w:rPr>
                <w:sz w:val="22"/>
              </w:rPr>
              <w:t>Annually</w:t>
            </w:r>
          </w:p>
        </w:tc>
        <w:tc>
          <w:tcPr>
            <w:tcW w:w="2966" w:type="dxa"/>
          </w:tcPr>
          <w:p w14:paraId="113578C9" w14:textId="77777777" w:rsidR="00375D90" w:rsidRPr="00941B95" w:rsidRDefault="00375D90" w:rsidP="00A81D99">
            <w:pPr>
              <w:pStyle w:val="ListParagraph"/>
              <w:ind w:left="0"/>
              <w:rPr>
                <w:sz w:val="22"/>
              </w:rPr>
            </w:pPr>
            <w:r w:rsidRPr="00941B95">
              <w:rPr>
                <w:sz w:val="22"/>
              </w:rPr>
              <w:t>Publication of salaries over £150k</w:t>
            </w:r>
          </w:p>
        </w:tc>
        <w:tc>
          <w:tcPr>
            <w:tcW w:w="2275" w:type="dxa"/>
          </w:tcPr>
          <w:p w14:paraId="113578CA" w14:textId="77777777" w:rsidR="00375D90" w:rsidRPr="00941B95" w:rsidRDefault="00695150" w:rsidP="00A81D99">
            <w:pPr>
              <w:pStyle w:val="ListParagraph"/>
              <w:ind w:left="0"/>
              <w:rPr>
                <w:sz w:val="22"/>
              </w:rPr>
            </w:pPr>
            <w:r w:rsidRPr="00941B95">
              <w:rPr>
                <w:sz w:val="22"/>
              </w:rPr>
              <w:t>By email to Sponsorship T</w:t>
            </w:r>
            <w:r w:rsidR="00375D90" w:rsidRPr="00941B95">
              <w:rPr>
                <w:sz w:val="22"/>
              </w:rPr>
              <w:t>eam (for publication on Cabinet Office website)</w:t>
            </w:r>
          </w:p>
        </w:tc>
        <w:tc>
          <w:tcPr>
            <w:tcW w:w="2012" w:type="dxa"/>
          </w:tcPr>
          <w:p w14:paraId="113578CB" w14:textId="77777777" w:rsidR="00375D90" w:rsidRPr="00941B95" w:rsidRDefault="00375D90" w:rsidP="00A81D99">
            <w:pPr>
              <w:pStyle w:val="ListParagraph"/>
              <w:ind w:left="0"/>
              <w:rPr>
                <w:sz w:val="22"/>
              </w:rPr>
            </w:pPr>
            <w:r w:rsidRPr="00941B95">
              <w:rPr>
                <w:sz w:val="22"/>
              </w:rPr>
              <w:t>Transparency: to inform public how public money is spent.</w:t>
            </w:r>
          </w:p>
        </w:tc>
      </w:tr>
      <w:tr w:rsidR="00DD30FC" w:rsidRPr="00941B95" w14:paraId="113578D1" w14:textId="77777777" w:rsidTr="00283265">
        <w:tc>
          <w:tcPr>
            <w:tcW w:w="1535" w:type="dxa"/>
          </w:tcPr>
          <w:p w14:paraId="113578CD" w14:textId="77777777" w:rsidR="00375D90" w:rsidRPr="00941B95" w:rsidRDefault="00375D90" w:rsidP="00A81D99">
            <w:pPr>
              <w:pStyle w:val="ListParagraph"/>
              <w:ind w:left="0"/>
              <w:rPr>
                <w:sz w:val="22"/>
              </w:rPr>
            </w:pPr>
            <w:r w:rsidRPr="00941B95">
              <w:rPr>
                <w:sz w:val="22"/>
              </w:rPr>
              <w:t>Ad hoc immediate as detected</w:t>
            </w:r>
          </w:p>
        </w:tc>
        <w:tc>
          <w:tcPr>
            <w:tcW w:w="2966" w:type="dxa"/>
          </w:tcPr>
          <w:p w14:paraId="113578CE" w14:textId="77777777" w:rsidR="00375D90" w:rsidRPr="00941B95" w:rsidRDefault="00375D90" w:rsidP="00A81D99">
            <w:pPr>
              <w:pStyle w:val="ListParagraph"/>
              <w:ind w:left="0"/>
              <w:rPr>
                <w:sz w:val="22"/>
              </w:rPr>
            </w:pPr>
            <w:r w:rsidRPr="00941B95">
              <w:rPr>
                <w:sz w:val="22"/>
              </w:rPr>
              <w:t>Total identified fraud (£)</w:t>
            </w:r>
          </w:p>
        </w:tc>
        <w:tc>
          <w:tcPr>
            <w:tcW w:w="2275" w:type="dxa"/>
          </w:tcPr>
          <w:p w14:paraId="113578CF" w14:textId="19C601F3" w:rsidR="00375D90" w:rsidRPr="00FE3F89" w:rsidRDefault="007E00CB">
            <w:pPr>
              <w:pStyle w:val="ListParagraph"/>
              <w:ind w:left="0"/>
              <w:rPr>
                <w:sz w:val="22"/>
              </w:rPr>
            </w:pPr>
            <w:r w:rsidRPr="00FE3F89">
              <w:rPr>
                <w:sz w:val="22"/>
              </w:rPr>
              <w:t>By e-mail to nominated  contact(s) in</w:t>
            </w:r>
            <w:r w:rsidR="00640931" w:rsidRPr="00FE3F89">
              <w:rPr>
                <w:sz w:val="22"/>
              </w:rPr>
              <w:t xml:space="preserve"> Department</w:t>
            </w:r>
            <w:r w:rsidR="00457AED" w:rsidRPr="00FE3F89">
              <w:rPr>
                <w:sz w:val="22"/>
              </w:rPr>
              <w:t>’s</w:t>
            </w:r>
            <w:r w:rsidRPr="00FE3F89">
              <w:rPr>
                <w:sz w:val="22"/>
              </w:rPr>
              <w:t xml:space="preserve"> finance team</w:t>
            </w:r>
          </w:p>
        </w:tc>
        <w:tc>
          <w:tcPr>
            <w:tcW w:w="2012" w:type="dxa"/>
          </w:tcPr>
          <w:p w14:paraId="113578D0" w14:textId="58FAFDE5" w:rsidR="00375D90" w:rsidRPr="00941B95" w:rsidRDefault="00375D90" w:rsidP="007D4B40">
            <w:pPr>
              <w:pStyle w:val="ListParagraph"/>
              <w:ind w:left="0"/>
              <w:rPr>
                <w:sz w:val="22"/>
              </w:rPr>
            </w:pPr>
            <w:r w:rsidRPr="00941B95">
              <w:rPr>
                <w:sz w:val="22"/>
              </w:rPr>
              <w:t>To enable dissemination of fraud cost information to the authorities.</w:t>
            </w:r>
          </w:p>
        </w:tc>
      </w:tr>
      <w:tr w:rsidR="00DD30FC" w:rsidRPr="00941B95" w14:paraId="113578D6" w14:textId="77777777" w:rsidTr="00283265">
        <w:tc>
          <w:tcPr>
            <w:tcW w:w="1535" w:type="dxa"/>
          </w:tcPr>
          <w:p w14:paraId="113578D2" w14:textId="77777777" w:rsidR="00375D90" w:rsidRPr="00941B95" w:rsidRDefault="00375D90" w:rsidP="00A81D99">
            <w:pPr>
              <w:pStyle w:val="ListParagraph"/>
              <w:ind w:left="0"/>
              <w:rPr>
                <w:sz w:val="22"/>
              </w:rPr>
            </w:pPr>
            <w:r w:rsidRPr="00941B95">
              <w:rPr>
                <w:sz w:val="22"/>
              </w:rPr>
              <w:t>Ad hoc immediate as detected</w:t>
            </w:r>
          </w:p>
        </w:tc>
        <w:tc>
          <w:tcPr>
            <w:tcW w:w="2966" w:type="dxa"/>
          </w:tcPr>
          <w:p w14:paraId="113578D3" w14:textId="77777777" w:rsidR="00375D90" w:rsidRPr="00941B95" w:rsidRDefault="00375D90" w:rsidP="00A81D99">
            <w:pPr>
              <w:pStyle w:val="ListParagraph"/>
              <w:ind w:left="0"/>
              <w:rPr>
                <w:sz w:val="22"/>
              </w:rPr>
            </w:pPr>
            <w:r w:rsidRPr="00941B95">
              <w:rPr>
                <w:sz w:val="22"/>
              </w:rPr>
              <w:t>Total prevented fraud (£)</w:t>
            </w:r>
          </w:p>
        </w:tc>
        <w:tc>
          <w:tcPr>
            <w:tcW w:w="2275" w:type="dxa"/>
          </w:tcPr>
          <w:p w14:paraId="113578D4" w14:textId="022B2012" w:rsidR="00375D90" w:rsidRPr="00FE3F89" w:rsidRDefault="007E00CB">
            <w:pPr>
              <w:pStyle w:val="ListParagraph"/>
              <w:ind w:left="0"/>
              <w:rPr>
                <w:sz w:val="22"/>
              </w:rPr>
            </w:pPr>
            <w:r w:rsidRPr="00FE3F89">
              <w:rPr>
                <w:sz w:val="22"/>
              </w:rPr>
              <w:t xml:space="preserve">By e-mail to nominated  contact(s) in </w:t>
            </w:r>
            <w:r w:rsidR="00640931" w:rsidRPr="00FE3F89">
              <w:rPr>
                <w:sz w:val="22"/>
              </w:rPr>
              <w:t>Department</w:t>
            </w:r>
            <w:r w:rsidR="00457AED" w:rsidRPr="00FE3F89">
              <w:rPr>
                <w:sz w:val="22"/>
              </w:rPr>
              <w:t xml:space="preserve">’s </w:t>
            </w:r>
            <w:r w:rsidRPr="00FE3F89">
              <w:rPr>
                <w:sz w:val="22"/>
              </w:rPr>
              <w:t>finance team</w:t>
            </w:r>
          </w:p>
        </w:tc>
        <w:tc>
          <w:tcPr>
            <w:tcW w:w="2012" w:type="dxa"/>
          </w:tcPr>
          <w:p w14:paraId="113578D5" w14:textId="2FEB1861" w:rsidR="00375D90" w:rsidRPr="00941B95" w:rsidRDefault="00375D90" w:rsidP="007D4B40">
            <w:pPr>
              <w:pStyle w:val="ListParagraph"/>
              <w:ind w:left="0"/>
              <w:rPr>
                <w:sz w:val="22"/>
              </w:rPr>
            </w:pPr>
            <w:r w:rsidRPr="00941B95">
              <w:rPr>
                <w:sz w:val="22"/>
              </w:rPr>
              <w:t>To enable dissemination of fraud cost information to the authorities.</w:t>
            </w:r>
          </w:p>
        </w:tc>
      </w:tr>
      <w:tr w:rsidR="00375D90" w:rsidRPr="00941B95" w14:paraId="113578DB" w14:textId="77777777" w:rsidTr="00283265">
        <w:tc>
          <w:tcPr>
            <w:tcW w:w="1535" w:type="dxa"/>
          </w:tcPr>
          <w:p w14:paraId="113578D7" w14:textId="77777777" w:rsidR="00375D90" w:rsidRPr="00941B95" w:rsidRDefault="00375D90" w:rsidP="00A81D99">
            <w:pPr>
              <w:pStyle w:val="ListParagraph"/>
              <w:ind w:left="0"/>
              <w:rPr>
                <w:sz w:val="22"/>
              </w:rPr>
            </w:pPr>
            <w:r w:rsidRPr="00941B95">
              <w:rPr>
                <w:sz w:val="22"/>
              </w:rPr>
              <w:t>On request</w:t>
            </w:r>
          </w:p>
        </w:tc>
        <w:tc>
          <w:tcPr>
            <w:tcW w:w="2966" w:type="dxa"/>
          </w:tcPr>
          <w:p w14:paraId="113578D8" w14:textId="77777777" w:rsidR="00375D90" w:rsidRPr="00941B95" w:rsidRDefault="00375D90" w:rsidP="007E00CB">
            <w:pPr>
              <w:pStyle w:val="ListParagraph"/>
              <w:ind w:left="0"/>
              <w:rPr>
                <w:sz w:val="22"/>
              </w:rPr>
            </w:pPr>
            <w:r w:rsidRPr="00941B95">
              <w:rPr>
                <w:sz w:val="22"/>
              </w:rPr>
              <w:t>Sharing of audit strategy, periodic audit plans and annual audit report.</w:t>
            </w:r>
          </w:p>
        </w:tc>
        <w:tc>
          <w:tcPr>
            <w:tcW w:w="2275" w:type="dxa"/>
          </w:tcPr>
          <w:p w14:paraId="113578D9" w14:textId="77777777" w:rsidR="00375D90" w:rsidRPr="00941B95" w:rsidRDefault="007E00CB" w:rsidP="00A81D99">
            <w:pPr>
              <w:pStyle w:val="ListParagraph"/>
              <w:ind w:left="0"/>
              <w:rPr>
                <w:sz w:val="22"/>
              </w:rPr>
            </w:pPr>
            <w:r w:rsidRPr="00941B95">
              <w:rPr>
                <w:sz w:val="22"/>
              </w:rPr>
              <w:t>To sponsorship team on request.</w:t>
            </w:r>
          </w:p>
        </w:tc>
        <w:tc>
          <w:tcPr>
            <w:tcW w:w="2012" w:type="dxa"/>
          </w:tcPr>
          <w:p w14:paraId="113578DA" w14:textId="77777777" w:rsidR="00375D90" w:rsidRPr="00941B95" w:rsidRDefault="00375D90" w:rsidP="00A81D99">
            <w:pPr>
              <w:pStyle w:val="ListParagraph"/>
              <w:ind w:left="0"/>
              <w:rPr>
                <w:sz w:val="22"/>
              </w:rPr>
            </w:pPr>
            <w:r w:rsidRPr="00941B95">
              <w:rPr>
                <w:sz w:val="22"/>
              </w:rPr>
              <w:t>Assurance of financial management.</w:t>
            </w:r>
          </w:p>
        </w:tc>
      </w:tr>
    </w:tbl>
    <w:p w14:paraId="113578DC" w14:textId="77777777" w:rsidR="00375D90" w:rsidRPr="00941B95" w:rsidRDefault="00375D90" w:rsidP="00375D90">
      <w:pPr>
        <w:rPr>
          <w:sz w:val="22"/>
        </w:rPr>
      </w:pPr>
    </w:p>
    <w:p w14:paraId="113578DD" w14:textId="16C690E6" w:rsidR="00691940" w:rsidRDefault="00691940" w:rsidP="00F17BFF">
      <w:pPr>
        <w:jc w:val="both"/>
        <w:rPr>
          <w:b/>
          <w:bCs/>
          <w:kern w:val="32"/>
          <w:sz w:val="22"/>
        </w:rPr>
      </w:pPr>
    </w:p>
    <w:p w14:paraId="5AB19328" w14:textId="7B1081A4" w:rsidR="0000191A" w:rsidRDefault="0000191A" w:rsidP="00F17BFF">
      <w:pPr>
        <w:jc w:val="both"/>
        <w:rPr>
          <w:b/>
          <w:bCs/>
          <w:kern w:val="32"/>
          <w:sz w:val="22"/>
        </w:rPr>
      </w:pPr>
    </w:p>
    <w:p w14:paraId="65E2D18D" w14:textId="4F59FC25" w:rsidR="0000191A" w:rsidRPr="00941B95" w:rsidRDefault="0000191A" w:rsidP="00F17BFF">
      <w:pPr>
        <w:jc w:val="both"/>
        <w:rPr>
          <w:b/>
          <w:bCs/>
          <w:kern w:val="32"/>
          <w:sz w:val="22"/>
        </w:rPr>
      </w:pPr>
    </w:p>
    <w:sectPr w:rsidR="0000191A" w:rsidRPr="00941B95" w:rsidSect="00A81D99">
      <w:headerReference w:type="default" r:id="rId32"/>
      <w:footerReference w:type="default" r:id="rId33"/>
      <w:pgSz w:w="11906" w:h="16838"/>
      <w:pgMar w:top="851" w:right="1418"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BFAC3" w14:textId="77777777" w:rsidR="00450BBB" w:rsidRDefault="00450BBB">
      <w:pPr>
        <w:spacing w:line="240" w:lineRule="auto"/>
      </w:pPr>
      <w:r>
        <w:separator/>
      </w:r>
    </w:p>
  </w:endnote>
  <w:endnote w:type="continuationSeparator" w:id="0">
    <w:p w14:paraId="518244D6" w14:textId="77777777" w:rsidR="00450BBB" w:rsidRDefault="00450B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HOPFF E+ Utopia">
    <w:altName w:val="Utop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liss">
    <w:altName w:val="Helvetica Neue Bold Condensed"/>
    <w:charset w:val="00"/>
    <w:family w:val="auto"/>
    <w:pitch w:val="variable"/>
    <w:sig w:usb0="00000003" w:usb1="00000000" w:usb2="00000000" w:usb3="00000000" w:csb0="00000001" w:csb1="00000000"/>
  </w:font>
  <w:font w:name="Copperplate Gothic Bold">
    <w:altName w:val="Sitka Small"/>
    <w:charset w:val="00"/>
    <w:family w:val="swiss"/>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Rounded MT Bold">
    <w:altName w:val="Calibri"/>
    <w:charset w:val="00"/>
    <w:family w:val="swiss"/>
    <w:pitch w:val="variable"/>
    <w:sig w:usb0="00000003" w:usb1="00000000" w:usb2="00000000" w:usb3="00000000" w:csb0="00000001" w:csb1="00000000"/>
  </w:font>
  <w:font w:name="Humanist777BT-LightB">
    <w:panose1 w:val="00000000000000000000"/>
    <w:charset w:val="00"/>
    <w:family w:val="swiss"/>
    <w:notTrueType/>
    <w:pitch w:val="default"/>
    <w:sig w:usb0="00000003" w:usb1="00000000" w:usb2="00000000" w:usb3="00000000" w:csb0="00000001" w:csb1="00000000"/>
  </w:font>
  <w:font w:name="BookAntiquaParliamentary">
    <w:panose1 w:val="00000000000000000000"/>
    <w:charset w:val="00"/>
    <w:family w:val="auto"/>
    <w:notTrueType/>
    <w:pitch w:val="default"/>
    <w:sig w:usb0="00000003" w:usb1="00000000" w:usb2="00000000" w:usb3="00000000" w:csb0="00000001" w:csb1="00000000"/>
  </w:font>
  <w:font w:name="BookAntiquaParliamentary,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578EB" w14:textId="4CBEF643" w:rsidR="004C27DE" w:rsidRPr="00F832FB" w:rsidRDefault="004C27DE">
    <w:pPr>
      <w:pStyle w:val="Footer"/>
      <w:jc w:val="center"/>
      <w:rPr>
        <w:i/>
        <w:color w:val="808080"/>
      </w:rPr>
    </w:pPr>
    <w:r w:rsidRPr="00F832FB">
      <w:rPr>
        <w:i/>
        <w:color w:val="808080"/>
      </w:rPr>
      <w:fldChar w:fldCharType="begin"/>
    </w:r>
    <w:r w:rsidRPr="00F832FB">
      <w:rPr>
        <w:i/>
        <w:color w:val="808080"/>
      </w:rPr>
      <w:instrText xml:space="preserve"> PAGE   \* MERGEFORMAT </w:instrText>
    </w:r>
    <w:r w:rsidRPr="00F832FB">
      <w:rPr>
        <w:i/>
        <w:color w:val="808080"/>
      </w:rPr>
      <w:fldChar w:fldCharType="separate"/>
    </w:r>
    <w:r w:rsidR="00F25AED">
      <w:rPr>
        <w:i/>
        <w:noProof/>
        <w:color w:val="808080"/>
      </w:rPr>
      <w:t>24</w:t>
    </w:r>
    <w:r w:rsidRPr="00F832FB">
      <w:rPr>
        <w:i/>
        <w:color w:val="808080"/>
      </w:rPr>
      <w:fldChar w:fldCharType="end"/>
    </w:r>
  </w:p>
  <w:p w14:paraId="113578EC" w14:textId="77777777" w:rsidR="004C27DE" w:rsidRDefault="004C2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532FB" w14:textId="77777777" w:rsidR="00450BBB" w:rsidRDefault="00450BBB">
      <w:pPr>
        <w:spacing w:line="240" w:lineRule="auto"/>
      </w:pPr>
      <w:r>
        <w:separator/>
      </w:r>
    </w:p>
  </w:footnote>
  <w:footnote w:type="continuationSeparator" w:id="0">
    <w:p w14:paraId="35CB8178" w14:textId="77777777" w:rsidR="00450BBB" w:rsidRDefault="00450B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578EA" w14:textId="77777777" w:rsidR="004C27DE" w:rsidRPr="00F82694" w:rsidRDefault="004C27DE" w:rsidP="00A81D99">
    <w:pPr>
      <w:pStyle w:val="Header"/>
      <w:jc w:val="center"/>
      <w:rPr>
        <w:i/>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1A38"/>
    <w:multiLevelType w:val="multilevel"/>
    <w:tmpl w:val="F3CEC70C"/>
    <w:lvl w:ilvl="0">
      <w:start w:val="1"/>
      <w:numFmt w:val="bullet"/>
      <w:lvlText w:val=""/>
      <w:lvlJc w:val="left"/>
      <w:pPr>
        <w:tabs>
          <w:tab w:val="num" w:pos="1080"/>
        </w:tabs>
        <w:ind w:left="1080" w:hanging="360"/>
      </w:pPr>
      <w:rPr>
        <w:rFonts w:ascii="Symbol" w:hAnsi="Symbol" w:hint="default"/>
        <w:b w:val="0"/>
        <w:i w:val="0"/>
        <w:color w:val="auto"/>
        <w:sz w:val="27"/>
      </w:rPr>
    </w:lvl>
    <w:lvl w:ilvl="1">
      <w:start w:val="1"/>
      <w:numFmt w:val="decimal"/>
      <w:lvlText w:val="%1.%2."/>
      <w:lvlJc w:val="left"/>
      <w:pPr>
        <w:tabs>
          <w:tab w:val="num" w:pos="2160"/>
        </w:tabs>
        <w:ind w:left="720" w:firstLine="0"/>
      </w:pPr>
      <w:rPr>
        <w:rFonts w:hint="default"/>
        <w:i w:val="0"/>
        <w:color w:val="C5120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688"/>
        </w:tabs>
        <w:ind w:left="5688" w:hanging="1368"/>
      </w:pPr>
      <w:rPr>
        <w:rFonts w:hint="default"/>
      </w:rPr>
    </w:lvl>
    <w:lvl w:ilvl="6">
      <w:start w:val="1"/>
      <w:numFmt w:val="decimal"/>
      <w:lvlText w:val="%1.%2.%3.%4.%5.%6.%7."/>
      <w:lvlJc w:val="left"/>
      <w:pPr>
        <w:tabs>
          <w:tab w:val="num" w:pos="6696"/>
        </w:tabs>
        <w:ind w:left="6696" w:hanging="1656"/>
      </w:pPr>
      <w:rPr>
        <w:rFonts w:hint="default"/>
      </w:rPr>
    </w:lvl>
    <w:lvl w:ilvl="7">
      <w:start w:val="1"/>
      <w:numFmt w:val="decimal"/>
      <w:lvlText w:val="%1.%2.%3.%4.%5.%6.%7.%8."/>
      <w:lvlJc w:val="left"/>
      <w:pPr>
        <w:tabs>
          <w:tab w:val="num" w:pos="7416"/>
        </w:tabs>
        <w:ind w:left="7416" w:hanging="1656"/>
      </w:pPr>
      <w:rPr>
        <w:rFonts w:hint="default"/>
      </w:rPr>
    </w:lvl>
    <w:lvl w:ilvl="8">
      <w:start w:val="1"/>
      <w:numFmt w:val="decimal"/>
      <w:lvlText w:val="%1.%2.%3.%4.%5.%6.%7.%8.%9."/>
      <w:lvlJc w:val="left"/>
      <w:pPr>
        <w:tabs>
          <w:tab w:val="num" w:pos="8280"/>
        </w:tabs>
        <w:ind w:left="8280" w:hanging="1800"/>
      </w:pPr>
      <w:rPr>
        <w:rFonts w:hint="default"/>
      </w:rPr>
    </w:lvl>
  </w:abstractNum>
  <w:abstractNum w:abstractNumId="1" w15:restartNumberingAfterBreak="0">
    <w:nsid w:val="067F6002"/>
    <w:multiLevelType w:val="hybridMultilevel"/>
    <w:tmpl w:val="FF0AD9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B037A"/>
    <w:multiLevelType w:val="multilevel"/>
    <w:tmpl w:val="2F9844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E62E6D"/>
    <w:multiLevelType w:val="hybridMultilevel"/>
    <w:tmpl w:val="6C5ECF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BC319F"/>
    <w:multiLevelType w:val="hybridMultilevel"/>
    <w:tmpl w:val="CFAED8BC"/>
    <w:lvl w:ilvl="0" w:tplc="08090001">
      <w:start w:val="1"/>
      <w:numFmt w:val="bullet"/>
      <w:lvlText w:val=""/>
      <w:lvlJc w:val="left"/>
      <w:pPr>
        <w:ind w:left="1174" w:hanging="360"/>
      </w:pPr>
      <w:rPr>
        <w:rFonts w:ascii="Symbol" w:hAnsi="Symbol" w:hint="default"/>
      </w:rPr>
    </w:lvl>
    <w:lvl w:ilvl="1" w:tplc="08090003">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5" w15:restartNumberingAfterBreak="0">
    <w:nsid w:val="169A3EA2"/>
    <w:multiLevelType w:val="hybridMultilevel"/>
    <w:tmpl w:val="1E16A0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ACE0C30"/>
    <w:multiLevelType w:val="hybridMultilevel"/>
    <w:tmpl w:val="E690E090"/>
    <w:lvl w:ilvl="0" w:tplc="53CC2C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B34542A"/>
    <w:multiLevelType w:val="multilevel"/>
    <w:tmpl w:val="3B605580"/>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841ED8"/>
    <w:multiLevelType w:val="hybridMultilevel"/>
    <w:tmpl w:val="C57A76CE"/>
    <w:lvl w:ilvl="0" w:tplc="3C144DD0">
      <w:start w:val="1"/>
      <w:numFmt w:val="bullet"/>
      <w:lvlText w:val=""/>
      <w:lvlJc w:val="left"/>
      <w:pPr>
        <w:tabs>
          <w:tab w:val="num" w:pos="1080"/>
        </w:tabs>
        <w:ind w:left="1080" w:hanging="360"/>
      </w:pPr>
      <w:rPr>
        <w:rFonts w:ascii="Symbol" w:hAnsi="Symbol" w:hint="default"/>
        <w:color w:val="auto"/>
        <w:sz w:val="20"/>
        <w:szCs w:val="20"/>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C447AB8"/>
    <w:multiLevelType w:val="hybridMultilevel"/>
    <w:tmpl w:val="31423B2C"/>
    <w:lvl w:ilvl="0" w:tplc="08090001">
      <w:start w:val="1"/>
      <w:numFmt w:val="bullet"/>
      <w:lvlText w:val=""/>
      <w:lvlJc w:val="left"/>
      <w:pPr>
        <w:ind w:left="1440" w:hanging="360"/>
      </w:pPr>
      <w:rPr>
        <w:rFonts w:ascii="Symbol" w:hAnsi="Symbol" w:hint="default"/>
      </w:rPr>
    </w:lvl>
    <w:lvl w:ilvl="1" w:tplc="8642F658">
      <w:numFmt w:val="bullet"/>
      <w:lvlText w:val="•"/>
      <w:lvlJc w:val="left"/>
      <w:pPr>
        <w:ind w:left="2160" w:hanging="360"/>
      </w:pPr>
      <w:rPr>
        <w:rFonts w:ascii="Arial" w:eastAsia="Calibr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05C0911"/>
    <w:multiLevelType w:val="multilevel"/>
    <w:tmpl w:val="74822FB8"/>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466F72"/>
    <w:multiLevelType w:val="multilevel"/>
    <w:tmpl w:val="74822FB8"/>
    <w:lvl w:ilvl="0">
      <w:start w:val="10"/>
      <w:numFmt w:val="decimal"/>
      <w:lvlText w:val="%1"/>
      <w:lvlJc w:val="left"/>
      <w:pPr>
        <w:ind w:left="420" w:hanging="420"/>
      </w:pPr>
      <w:rPr>
        <w:rFonts w:hint="default"/>
        <w:b w:val="0"/>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35F52756"/>
    <w:multiLevelType w:val="hybridMultilevel"/>
    <w:tmpl w:val="B14A15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6DE246C"/>
    <w:multiLevelType w:val="hybridMultilevel"/>
    <w:tmpl w:val="EE2839DC"/>
    <w:lvl w:ilvl="0" w:tplc="D17626E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3123BAA"/>
    <w:multiLevelType w:val="hybridMultilevel"/>
    <w:tmpl w:val="458223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4E43405"/>
    <w:multiLevelType w:val="hybridMultilevel"/>
    <w:tmpl w:val="E6609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9240F3"/>
    <w:multiLevelType w:val="multilevel"/>
    <w:tmpl w:val="EC2AA5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4ABE2AAD"/>
    <w:multiLevelType w:val="multilevel"/>
    <w:tmpl w:val="E2E28ADC"/>
    <w:lvl w:ilvl="0">
      <w:start w:val="8"/>
      <w:numFmt w:val="decimal"/>
      <w:lvlText w:val="%1."/>
      <w:lvlJc w:val="left"/>
      <w:pPr>
        <w:tabs>
          <w:tab w:val="num" w:pos="360"/>
        </w:tabs>
        <w:ind w:left="454" w:hanging="454"/>
      </w:pPr>
      <w:rPr>
        <w:rFonts w:cs="Times New Roman" w:hint="default"/>
        <w:b w:val="0"/>
        <w:i w:val="0"/>
      </w:rPr>
    </w:lvl>
    <w:lvl w:ilvl="1">
      <w:start w:val="1"/>
      <w:numFmt w:val="decimal"/>
      <w:isLgl/>
      <w:lvlText w:val="%1.%2."/>
      <w:lvlJc w:val="left"/>
      <w:pPr>
        <w:ind w:left="454" w:hanging="454"/>
      </w:pPr>
      <w:rPr>
        <w:rFonts w:cs="Times New Roman" w:hint="default"/>
        <w:b w:val="0"/>
        <w:i w:val="0"/>
        <w:sz w:val="22"/>
        <w:szCs w:val="24"/>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53E0753E"/>
    <w:multiLevelType w:val="multilevel"/>
    <w:tmpl w:val="1A1E35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432C7F"/>
    <w:multiLevelType w:val="hybridMultilevel"/>
    <w:tmpl w:val="9B00E9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A5124A6"/>
    <w:multiLevelType w:val="hybridMultilevel"/>
    <w:tmpl w:val="49BE6D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D1C4647"/>
    <w:multiLevelType w:val="multilevel"/>
    <w:tmpl w:val="EDF452E8"/>
    <w:lvl w:ilvl="0">
      <w:start w:val="1"/>
      <w:numFmt w:val="decimal"/>
      <w:lvlText w:val="%1."/>
      <w:lvlJc w:val="left"/>
      <w:pPr>
        <w:ind w:left="360" w:hanging="360"/>
      </w:pPr>
      <w:rPr>
        <w:rFonts w:hint="default"/>
      </w:rPr>
    </w:lvl>
    <w:lvl w:ilvl="1">
      <w:start w:val="1"/>
      <w:numFmt w:val="decimal"/>
      <w:isLgl/>
      <w:lvlText w:val="%1.%2."/>
      <w:lvlJc w:val="left"/>
      <w:pPr>
        <w:ind w:left="454" w:hanging="454"/>
      </w:pPr>
      <w:rPr>
        <w:rFonts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E856BB4"/>
    <w:multiLevelType w:val="hybridMultilevel"/>
    <w:tmpl w:val="6BE22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1E08F8"/>
    <w:multiLevelType w:val="hybridMultilevel"/>
    <w:tmpl w:val="65A4E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54B44B3"/>
    <w:multiLevelType w:val="multilevel"/>
    <w:tmpl w:val="ADD665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5F233A5"/>
    <w:multiLevelType w:val="multilevel"/>
    <w:tmpl w:val="74822FB8"/>
    <w:lvl w:ilvl="0">
      <w:start w:val="2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47207BF"/>
    <w:multiLevelType w:val="hybridMultilevel"/>
    <w:tmpl w:val="D876BC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BDD202A"/>
    <w:multiLevelType w:val="hybridMultilevel"/>
    <w:tmpl w:val="3DEAB9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CF51749"/>
    <w:multiLevelType w:val="hybridMultilevel"/>
    <w:tmpl w:val="FDCAFA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EEA367C"/>
    <w:multiLevelType w:val="hybridMultilevel"/>
    <w:tmpl w:val="8618EE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23"/>
  </w:num>
  <w:num w:numId="3">
    <w:abstractNumId w:val="15"/>
  </w:num>
  <w:num w:numId="4">
    <w:abstractNumId w:val="31"/>
  </w:num>
  <w:num w:numId="5">
    <w:abstractNumId w:val="1"/>
  </w:num>
  <w:num w:numId="6">
    <w:abstractNumId w:val="24"/>
  </w:num>
  <w:num w:numId="7">
    <w:abstractNumId w:val="2"/>
  </w:num>
  <w:num w:numId="8">
    <w:abstractNumId w:val="4"/>
  </w:num>
  <w:num w:numId="9">
    <w:abstractNumId w:val="10"/>
  </w:num>
  <w:num w:numId="10">
    <w:abstractNumId w:val="19"/>
  </w:num>
  <w:num w:numId="11">
    <w:abstractNumId w:val="16"/>
  </w:num>
  <w:num w:numId="12">
    <w:abstractNumId w:val="20"/>
  </w:num>
  <w:num w:numId="13">
    <w:abstractNumId w:val="26"/>
  </w:num>
  <w:num w:numId="14">
    <w:abstractNumId w:val="17"/>
  </w:num>
  <w:num w:numId="15">
    <w:abstractNumId w:val="12"/>
  </w:num>
  <w:num w:numId="16">
    <w:abstractNumId w:val="22"/>
  </w:num>
  <w:num w:numId="17">
    <w:abstractNumId w:val="27"/>
  </w:num>
  <w:num w:numId="18">
    <w:abstractNumId w:val="11"/>
  </w:num>
  <w:num w:numId="19">
    <w:abstractNumId w:val="0"/>
  </w:num>
  <w:num w:numId="20">
    <w:abstractNumId w:val="25"/>
  </w:num>
  <w:num w:numId="21">
    <w:abstractNumId w:val="6"/>
  </w:num>
  <w:num w:numId="22">
    <w:abstractNumId w:val="18"/>
  </w:num>
  <w:num w:numId="23">
    <w:abstractNumId w:val="29"/>
  </w:num>
  <w:num w:numId="24">
    <w:abstractNumId w:val="30"/>
  </w:num>
  <w:num w:numId="25">
    <w:abstractNumId w:val="13"/>
  </w:num>
  <w:num w:numId="26">
    <w:abstractNumId w:val="5"/>
  </w:num>
  <w:num w:numId="27">
    <w:abstractNumId w:val="3"/>
  </w:num>
  <w:num w:numId="28">
    <w:abstractNumId w:val="21"/>
  </w:num>
  <w:num w:numId="29">
    <w:abstractNumId w:val="8"/>
  </w:num>
  <w:num w:numId="30">
    <w:abstractNumId w:val="14"/>
  </w:num>
  <w:num w:numId="31">
    <w:abstractNumId w:val="14"/>
  </w:num>
  <w:num w:numId="32">
    <w:abstractNumId w:val="28"/>
  </w:num>
  <w:num w:numId="33">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D90"/>
    <w:rsid w:val="00000C07"/>
    <w:rsid w:val="0000191A"/>
    <w:rsid w:val="00001EF0"/>
    <w:rsid w:val="000030AA"/>
    <w:rsid w:val="00004E4D"/>
    <w:rsid w:val="000074B7"/>
    <w:rsid w:val="0001107E"/>
    <w:rsid w:val="000143C2"/>
    <w:rsid w:val="00015BFB"/>
    <w:rsid w:val="0002414B"/>
    <w:rsid w:val="0002540B"/>
    <w:rsid w:val="000261AF"/>
    <w:rsid w:val="00027B1C"/>
    <w:rsid w:val="0003093C"/>
    <w:rsid w:val="00034415"/>
    <w:rsid w:val="00034C08"/>
    <w:rsid w:val="00040F28"/>
    <w:rsid w:val="000446D8"/>
    <w:rsid w:val="0004784E"/>
    <w:rsid w:val="00051900"/>
    <w:rsid w:val="0005239D"/>
    <w:rsid w:val="00053AE3"/>
    <w:rsid w:val="00053D70"/>
    <w:rsid w:val="00054902"/>
    <w:rsid w:val="000572DA"/>
    <w:rsid w:val="00061AB8"/>
    <w:rsid w:val="00061E58"/>
    <w:rsid w:val="000665AE"/>
    <w:rsid w:val="00067D85"/>
    <w:rsid w:val="00071387"/>
    <w:rsid w:val="00073576"/>
    <w:rsid w:val="00076AD2"/>
    <w:rsid w:val="0008012F"/>
    <w:rsid w:val="000841D8"/>
    <w:rsid w:val="00091453"/>
    <w:rsid w:val="000933FF"/>
    <w:rsid w:val="00093D21"/>
    <w:rsid w:val="000A1A48"/>
    <w:rsid w:val="000A3299"/>
    <w:rsid w:val="000A4A8B"/>
    <w:rsid w:val="000A62A8"/>
    <w:rsid w:val="000B1A12"/>
    <w:rsid w:val="000B25D0"/>
    <w:rsid w:val="000C213B"/>
    <w:rsid w:val="000C55D1"/>
    <w:rsid w:val="000C61C3"/>
    <w:rsid w:val="000C672F"/>
    <w:rsid w:val="000C7A87"/>
    <w:rsid w:val="000D2186"/>
    <w:rsid w:val="000D24C8"/>
    <w:rsid w:val="000D52DA"/>
    <w:rsid w:val="000D5BC0"/>
    <w:rsid w:val="000D72D5"/>
    <w:rsid w:val="000E72E6"/>
    <w:rsid w:val="000F0793"/>
    <w:rsid w:val="000F0C35"/>
    <w:rsid w:val="000F1848"/>
    <w:rsid w:val="000F2834"/>
    <w:rsid w:val="000F3665"/>
    <w:rsid w:val="000F449C"/>
    <w:rsid w:val="000F4DF7"/>
    <w:rsid w:val="00100909"/>
    <w:rsid w:val="00107240"/>
    <w:rsid w:val="001079B9"/>
    <w:rsid w:val="001160ED"/>
    <w:rsid w:val="00123673"/>
    <w:rsid w:val="0012531E"/>
    <w:rsid w:val="00130C52"/>
    <w:rsid w:val="00135B49"/>
    <w:rsid w:val="001376D0"/>
    <w:rsid w:val="00141189"/>
    <w:rsid w:val="00146DD9"/>
    <w:rsid w:val="00152951"/>
    <w:rsid w:val="001530D7"/>
    <w:rsid w:val="001549AB"/>
    <w:rsid w:val="001552DF"/>
    <w:rsid w:val="0015532E"/>
    <w:rsid w:val="0015588D"/>
    <w:rsid w:val="00160652"/>
    <w:rsid w:val="001622DC"/>
    <w:rsid w:val="001645E9"/>
    <w:rsid w:val="00171B8D"/>
    <w:rsid w:val="00173290"/>
    <w:rsid w:val="001744EC"/>
    <w:rsid w:val="001747DD"/>
    <w:rsid w:val="00175C82"/>
    <w:rsid w:val="00175D7B"/>
    <w:rsid w:val="00176488"/>
    <w:rsid w:val="00181001"/>
    <w:rsid w:val="001819A3"/>
    <w:rsid w:val="00186250"/>
    <w:rsid w:val="00190A07"/>
    <w:rsid w:val="00191212"/>
    <w:rsid w:val="00192258"/>
    <w:rsid w:val="001934DC"/>
    <w:rsid w:val="0019505E"/>
    <w:rsid w:val="001A3BD7"/>
    <w:rsid w:val="001A7F40"/>
    <w:rsid w:val="001B3ACB"/>
    <w:rsid w:val="001B3C27"/>
    <w:rsid w:val="001B456D"/>
    <w:rsid w:val="001B4E0D"/>
    <w:rsid w:val="001B612A"/>
    <w:rsid w:val="001B7409"/>
    <w:rsid w:val="001B7763"/>
    <w:rsid w:val="001C178F"/>
    <w:rsid w:val="001C2D11"/>
    <w:rsid w:val="001C3331"/>
    <w:rsid w:val="001C3393"/>
    <w:rsid w:val="001C465B"/>
    <w:rsid w:val="001C7685"/>
    <w:rsid w:val="001D2ABB"/>
    <w:rsid w:val="001E2C93"/>
    <w:rsid w:val="001E6B83"/>
    <w:rsid w:val="001E6FD2"/>
    <w:rsid w:val="001F0219"/>
    <w:rsid w:val="001F03D7"/>
    <w:rsid w:val="001F322E"/>
    <w:rsid w:val="001F4C64"/>
    <w:rsid w:val="00205BBF"/>
    <w:rsid w:val="00210677"/>
    <w:rsid w:val="00210C57"/>
    <w:rsid w:val="00214694"/>
    <w:rsid w:val="0021658C"/>
    <w:rsid w:val="002169A7"/>
    <w:rsid w:val="00217612"/>
    <w:rsid w:val="002176D1"/>
    <w:rsid w:val="002231B2"/>
    <w:rsid w:val="00223A25"/>
    <w:rsid w:val="00224A80"/>
    <w:rsid w:val="00224FAC"/>
    <w:rsid w:val="00226BDE"/>
    <w:rsid w:val="00230C8D"/>
    <w:rsid w:val="00232409"/>
    <w:rsid w:val="00236B88"/>
    <w:rsid w:val="002379C5"/>
    <w:rsid w:val="002404F1"/>
    <w:rsid w:val="002417F9"/>
    <w:rsid w:val="002506EC"/>
    <w:rsid w:val="00254C26"/>
    <w:rsid w:val="00255C87"/>
    <w:rsid w:val="00261EFA"/>
    <w:rsid w:val="00264E82"/>
    <w:rsid w:val="00267B72"/>
    <w:rsid w:val="00270061"/>
    <w:rsid w:val="00274268"/>
    <w:rsid w:val="00275632"/>
    <w:rsid w:val="002802EF"/>
    <w:rsid w:val="0028105C"/>
    <w:rsid w:val="00283265"/>
    <w:rsid w:val="00284679"/>
    <w:rsid w:val="00287CB7"/>
    <w:rsid w:val="00290151"/>
    <w:rsid w:val="00291143"/>
    <w:rsid w:val="00291792"/>
    <w:rsid w:val="002951F3"/>
    <w:rsid w:val="002A47F4"/>
    <w:rsid w:val="002A5732"/>
    <w:rsid w:val="002A706E"/>
    <w:rsid w:val="002A71DE"/>
    <w:rsid w:val="002A721B"/>
    <w:rsid w:val="002B1DD8"/>
    <w:rsid w:val="002B3DA6"/>
    <w:rsid w:val="002B54BA"/>
    <w:rsid w:val="002C2E85"/>
    <w:rsid w:val="002D3D91"/>
    <w:rsid w:val="002D4484"/>
    <w:rsid w:val="002D4DCC"/>
    <w:rsid w:val="002D5D84"/>
    <w:rsid w:val="002D7055"/>
    <w:rsid w:val="002D719E"/>
    <w:rsid w:val="002E0ABA"/>
    <w:rsid w:val="002E4229"/>
    <w:rsid w:val="002F0D7F"/>
    <w:rsid w:val="002F0E4E"/>
    <w:rsid w:val="002F3634"/>
    <w:rsid w:val="002F6987"/>
    <w:rsid w:val="0030295D"/>
    <w:rsid w:val="00303FA8"/>
    <w:rsid w:val="00313897"/>
    <w:rsid w:val="00321305"/>
    <w:rsid w:val="003223C2"/>
    <w:rsid w:val="00325514"/>
    <w:rsid w:val="00326B2C"/>
    <w:rsid w:val="003278E7"/>
    <w:rsid w:val="003312EB"/>
    <w:rsid w:val="00331F12"/>
    <w:rsid w:val="00334630"/>
    <w:rsid w:val="00336800"/>
    <w:rsid w:val="00337A68"/>
    <w:rsid w:val="003405DF"/>
    <w:rsid w:val="00342019"/>
    <w:rsid w:val="003442FD"/>
    <w:rsid w:val="003443A7"/>
    <w:rsid w:val="00347386"/>
    <w:rsid w:val="00365AC8"/>
    <w:rsid w:val="0037377D"/>
    <w:rsid w:val="00374989"/>
    <w:rsid w:val="00375D90"/>
    <w:rsid w:val="003760D7"/>
    <w:rsid w:val="00376471"/>
    <w:rsid w:val="00380104"/>
    <w:rsid w:val="003823D9"/>
    <w:rsid w:val="00390E09"/>
    <w:rsid w:val="00390F83"/>
    <w:rsid w:val="00393AFF"/>
    <w:rsid w:val="00396E05"/>
    <w:rsid w:val="00397C94"/>
    <w:rsid w:val="003A09F9"/>
    <w:rsid w:val="003A18D0"/>
    <w:rsid w:val="003A52E1"/>
    <w:rsid w:val="003A5D09"/>
    <w:rsid w:val="003A659B"/>
    <w:rsid w:val="003A65D8"/>
    <w:rsid w:val="003A6CCB"/>
    <w:rsid w:val="003B1986"/>
    <w:rsid w:val="003B2FEC"/>
    <w:rsid w:val="003C0099"/>
    <w:rsid w:val="003C5B9B"/>
    <w:rsid w:val="003C5EF4"/>
    <w:rsid w:val="003D39A8"/>
    <w:rsid w:val="003E04C2"/>
    <w:rsid w:val="003E2B8A"/>
    <w:rsid w:val="003E2D7C"/>
    <w:rsid w:val="003E63EA"/>
    <w:rsid w:val="003E738C"/>
    <w:rsid w:val="003F3F5E"/>
    <w:rsid w:val="003F49BC"/>
    <w:rsid w:val="004003B7"/>
    <w:rsid w:val="004018C5"/>
    <w:rsid w:val="00406681"/>
    <w:rsid w:val="00407EBA"/>
    <w:rsid w:val="004147F5"/>
    <w:rsid w:val="00415156"/>
    <w:rsid w:val="004162FE"/>
    <w:rsid w:val="00416E71"/>
    <w:rsid w:val="00416E93"/>
    <w:rsid w:val="0042085D"/>
    <w:rsid w:val="00420C22"/>
    <w:rsid w:val="004302FB"/>
    <w:rsid w:val="004318B7"/>
    <w:rsid w:val="004371E1"/>
    <w:rsid w:val="00440A7C"/>
    <w:rsid w:val="00440B1F"/>
    <w:rsid w:val="00441789"/>
    <w:rsid w:val="00450BBB"/>
    <w:rsid w:val="004512A3"/>
    <w:rsid w:val="00452E9B"/>
    <w:rsid w:val="00454E98"/>
    <w:rsid w:val="00455BCF"/>
    <w:rsid w:val="00455EBA"/>
    <w:rsid w:val="00457AED"/>
    <w:rsid w:val="00460E9C"/>
    <w:rsid w:val="0046467C"/>
    <w:rsid w:val="00470AA9"/>
    <w:rsid w:val="004724A0"/>
    <w:rsid w:val="0047389F"/>
    <w:rsid w:val="004742D3"/>
    <w:rsid w:val="004747F0"/>
    <w:rsid w:val="0047766A"/>
    <w:rsid w:val="004816BE"/>
    <w:rsid w:val="004850ED"/>
    <w:rsid w:val="00485220"/>
    <w:rsid w:val="00485B47"/>
    <w:rsid w:val="00486A7F"/>
    <w:rsid w:val="00492CD5"/>
    <w:rsid w:val="00495782"/>
    <w:rsid w:val="004A012A"/>
    <w:rsid w:val="004A1EC0"/>
    <w:rsid w:val="004A5B31"/>
    <w:rsid w:val="004A7505"/>
    <w:rsid w:val="004B2D0D"/>
    <w:rsid w:val="004C04D6"/>
    <w:rsid w:val="004C27DE"/>
    <w:rsid w:val="004C4642"/>
    <w:rsid w:val="004C4F9A"/>
    <w:rsid w:val="004C566B"/>
    <w:rsid w:val="004C781A"/>
    <w:rsid w:val="004D30BF"/>
    <w:rsid w:val="004D368D"/>
    <w:rsid w:val="004D6031"/>
    <w:rsid w:val="004D676D"/>
    <w:rsid w:val="004E09C5"/>
    <w:rsid w:val="004E559D"/>
    <w:rsid w:val="004E5BA4"/>
    <w:rsid w:val="004F2421"/>
    <w:rsid w:val="004F2B0C"/>
    <w:rsid w:val="00500709"/>
    <w:rsid w:val="005030BF"/>
    <w:rsid w:val="00507599"/>
    <w:rsid w:val="0051101F"/>
    <w:rsid w:val="00511165"/>
    <w:rsid w:val="00511CF6"/>
    <w:rsid w:val="00511FC9"/>
    <w:rsid w:val="00517948"/>
    <w:rsid w:val="0052054C"/>
    <w:rsid w:val="00523578"/>
    <w:rsid w:val="0052470F"/>
    <w:rsid w:val="00525B58"/>
    <w:rsid w:val="0052689F"/>
    <w:rsid w:val="0052737D"/>
    <w:rsid w:val="0052775B"/>
    <w:rsid w:val="00527C5C"/>
    <w:rsid w:val="00531284"/>
    <w:rsid w:val="00540A5C"/>
    <w:rsid w:val="00542697"/>
    <w:rsid w:val="0054454A"/>
    <w:rsid w:val="00551139"/>
    <w:rsid w:val="00551EAA"/>
    <w:rsid w:val="00553115"/>
    <w:rsid w:val="005535E5"/>
    <w:rsid w:val="005562C1"/>
    <w:rsid w:val="00560D3F"/>
    <w:rsid w:val="00564D3A"/>
    <w:rsid w:val="00566516"/>
    <w:rsid w:val="00572C1A"/>
    <w:rsid w:val="005730C8"/>
    <w:rsid w:val="00576F7F"/>
    <w:rsid w:val="00577C64"/>
    <w:rsid w:val="00577D02"/>
    <w:rsid w:val="00581334"/>
    <w:rsid w:val="00586348"/>
    <w:rsid w:val="00591AB9"/>
    <w:rsid w:val="00595AFF"/>
    <w:rsid w:val="005A08AF"/>
    <w:rsid w:val="005A0D3B"/>
    <w:rsid w:val="005A1AC7"/>
    <w:rsid w:val="005A2A7A"/>
    <w:rsid w:val="005A2AF4"/>
    <w:rsid w:val="005A3547"/>
    <w:rsid w:val="005B187D"/>
    <w:rsid w:val="005B3DFE"/>
    <w:rsid w:val="005B3EBD"/>
    <w:rsid w:val="005B6A96"/>
    <w:rsid w:val="005C69BE"/>
    <w:rsid w:val="005D0340"/>
    <w:rsid w:val="005D508C"/>
    <w:rsid w:val="005D6FA5"/>
    <w:rsid w:val="005E4968"/>
    <w:rsid w:val="005E5476"/>
    <w:rsid w:val="005E584E"/>
    <w:rsid w:val="005F2BF6"/>
    <w:rsid w:val="005F73EA"/>
    <w:rsid w:val="005F7762"/>
    <w:rsid w:val="00602C89"/>
    <w:rsid w:val="00604183"/>
    <w:rsid w:val="00610F39"/>
    <w:rsid w:val="00615BED"/>
    <w:rsid w:val="00624443"/>
    <w:rsid w:val="00625909"/>
    <w:rsid w:val="00627A82"/>
    <w:rsid w:val="00627F06"/>
    <w:rsid w:val="006315D7"/>
    <w:rsid w:val="00631B3E"/>
    <w:rsid w:val="00631C12"/>
    <w:rsid w:val="00632E15"/>
    <w:rsid w:val="00633E28"/>
    <w:rsid w:val="00635A9F"/>
    <w:rsid w:val="00640931"/>
    <w:rsid w:val="006421F2"/>
    <w:rsid w:val="006431A9"/>
    <w:rsid w:val="00651AB4"/>
    <w:rsid w:val="006534A9"/>
    <w:rsid w:val="006539DF"/>
    <w:rsid w:val="00656250"/>
    <w:rsid w:val="00656286"/>
    <w:rsid w:val="00656C09"/>
    <w:rsid w:val="00660975"/>
    <w:rsid w:val="006624EE"/>
    <w:rsid w:val="006629DB"/>
    <w:rsid w:val="00662B01"/>
    <w:rsid w:val="00663994"/>
    <w:rsid w:val="00670383"/>
    <w:rsid w:val="00671835"/>
    <w:rsid w:val="006776D0"/>
    <w:rsid w:val="00683357"/>
    <w:rsid w:val="00684426"/>
    <w:rsid w:val="006904C1"/>
    <w:rsid w:val="00690C81"/>
    <w:rsid w:val="00691940"/>
    <w:rsid w:val="00695150"/>
    <w:rsid w:val="00696F30"/>
    <w:rsid w:val="006A0A76"/>
    <w:rsid w:val="006A3982"/>
    <w:rsid w:val="006A49F1"/>
    <w:rsid w:val="006A6D31"/>
    <w:rsid w:val="006B0182"/>
    <w:rsid w:val="006B1192"/>
    <w:rsid w:val="006B2A6D"/>
    <w:rsid w:val="006B40BF"/>
    <w:rsid w:val="006B4FC6"/>
    <w:rsid w:val="006B61D8"/>
    <w:rsid w:val="006C1417"/>
    <w:rsid w:val="006C29C8"/>
    <w:rsid w:val="006C4371"/>
    <w:rsid w:val="006C5BD9"/>
    <w:rsid w:val="006C7C89"/>
    <w:rsid w:val="006D23D7"/>
    <w:rsid w:val="006D3C4B"/>
    <w:rsid w:val="006D67C1"/>
    <w:rsid w:val="006E117A"/>
    <w:rsid w:val="006E265D"/>
    <w:rsid w:val="006E435B"/>
    <w:rsid w:val="006F038A"/>
    <w:rsid w:val="006F31CE"/>
    <w:rsid w:val="006F4B68"/>
    <w:rsid w:val="00702731"/>
    <w:rsid w:val="00702901"/>
    <w:rsid w:val="007074BF"/>
    <w:rsid w:val="00710130"/>
    <w:rsid w:val="007111DE"/>
    <w:rsid w:val="007113E6"/>
    <w:rsid w:val="007122F0"/>
    <w:rsid w:val="0071586A"/>
    <w:rsid w:val="00723E20"/>
    <w:rsid w:val="0072415F"/>
    <w:rsid w:val="00724FEE"/>
    <w:rsid w:val="0072773A"/>
    <w:rsid w:val="007308B0"/>
    <w:rsid w:val="00731520"/>
    <w:rsid w:val="007343E5"/>
    <w:rsid w:val="00734650"/>
    <w:rsid w:val="00736DA6"/>
    <w:rsid w:val="007376E8"/>
    <w:rsid w:val="00743E28"/>
    <w:rsid w:val="007445A1"/>
    <w:rsid w:val="00744B1B"/>
    <w:rsid w:val="00752F8E"/>
    <w:rsid w:val="00754D4B"/>
    <w:rsid w:val="0075567B"/>
    <w:rsid w:val="00760F7C"/>
    <w:rsid w:val="00761965"/>
    <w:rsid w:val="00765F96"/>
    <w:rsid w:val="00766CB5"/>
    <w:rsid w:val="007771F4"/>
    <w:rsid w:val="00784004"/>
    <w:rsid w:val="00784297"/>
    <w:rsid w:val="007845FB"/>
    <w:rsid w:val="00785BBD"/>
    <w:rsid w:val="007876EF"/>
    <w:rsid w:val="00787F82"/>
    <w:rsid w:val="00795282"/>
    <w:rsid w:val="007965FC"/>
    <w:rsid w:val="007975B8"/>
    <w:rsid w:val="00797D96"/>
    <w:rsid w:val="00797F48"/>
    <w:rsid w:val="007A1CB3"/>
    <w:rsid w:val="007A3E9B"/>
    <w:rsid w:val="007A5CB5"/>
    <w:rsid w:val="007B4B87"/>
    <w:rsid w:val="007B5530"/>
    <w:rsid w:val="007C0000"/>
    <w:rsid w:val="007C5797"/>
    <w:rsid w:val="007C5C44"/>
    <w:rsid w:val="007C6543"/>
    <w:rsid w:val="007C6CAA"/>
    <w:rsid w:val="007C7001"/>
    <w:rsid w:val="007D12AB"/>
    <w:rsid w:val="007D1779"/>
    <w:rsid w:val="007D1ED2"/>
    <w:rsid w:val="007D4B40"/>
    <w:rsid w:val="007E00CB"/>
    <w:rsid w:val="007E0442"/>
    <w:rsid w:val="007E3D1A"/>
    <w:rsid w:val="007E531C"/>
    <w:rsid w:val="007E5862"/>
    <w:rsid w:val="007F2A59"/>
    <w:rsid w:val="007F6730"/>
    <w:rsid w:val="0080171A"/>
    <w:rsid w:val="00805216"/>
    <w:rsid w:val="00806F72"/>
    <w:rsid w:val="00806FD3"/>
    <w:rsid w:val="008116C3"/>
    <w:rsid w:val="008122F0"/>
    <w:rsid w:val="00822CA4"/>
    <w:rsid w:val="00824B30"/>
    <w:rsid w:val="00826E60"/>
    <w:rsid w:val="008276CE"/>
    <w:rsid w:val="0083109A"/>
    <w:rsid w:val="00831389"/>
    <w:rsid w:val="0083243E"/>
    <w:rsid w:val="0083250B"/>
    <w:rsid w:val="0083527A"/>
    <w:rsid w:val="00836EBF"/>
    <w:rsid w:val="008402B9"/>
    <w:rsid w:val="00844434"/>
    <w:rsid w:val="008460B9"/>
    <w:rsid w:val="008540C0"/>
    <w:rsid w:val="00855EC1"/>
    <w:rsid w:val="008566AB"/>
    <w:rsid w:val="008572E1"/>
    <w:rsid w:val="00860545"/>
    <w:rsid w:val="00862EFD"/>
    <w:rsid w:val="0086546E"/>
    <w:rsid w:val="00865AEA"/>
    <w:rsid w:val="00871079"/>
    <w:rsid w:val="008713AD"/>
    <w:rsid w:val="0087488F"/>
    <w:rsid w:val="00876025"/>
    <w:rsid w:val="00876D89"/>
    <w:rsid w:val="008773A8"/>
    <w:rsid w:val="0088628F"/>
    <w:rsid w:val="008867A6"/>
    <w:rsid w:val="0089229A"/>
    <w:rsid w:val="00892435"/>
    <w:rsid w:val="008967AB"/>
    <w:rsid w:val="008A0B27"/>
    <w:rsid w:val="008A2E6A"/>
    <w:rsid w:val="008A32F7"/>
    <w:rsid w:val="008A3522"/>
    <w:rsid w:val="008B214E"/>
    <w:rsid w:val="008B34F2"/>
    <w:rsid w:val="008B4FBF"/>
    <w:rsid w:val="008B6A97"/>
    <w:rsid w:val="008C0513"/>
    <w:rsid w:val="008C6EF4"/>
    <w:rsid w:val="008D00BE"/>
    <w:rsid w:val="008D38F6"/>
    <w:rsid w:val="008D4FBD"/>
    <w:rsid w:val="008D7E24"/>
    <w:rsid w:val="008E518A"/>
    <w:rsid w:val="008F15F2"/>
    <w:rsid w:val="008F69CA"/>
    <w:rsid w:val="008F7048"/>
    <w:rsid w:val="008F7948"/>
    <w:rsid w:val="009041FF"/>
    <w:rsid w:val="00905A37"/>
    <w:rsid w:val="00906565"/>
    <w:rsid w:val="00915D51"/>
    <w:rsid w:val="00915E1E"/>
    <w:rsid w:val="00915EB2"/>
    <w:rsid w:val="0091796C"/>
    <w:rsid w:val="00921458"/>
    <w:rsid w:val="009240AF"/>
    <w:rsid w:val="009361F5"/>
    <w:rsid w:val="00937311"/>
    <w:rsid w:val="009400E2"/>
    <w:rsid w:val="00941B95"/>
    <w:rsid w:val="009428A5"/>
    <w:rsid w:val="00942DC0"/>
    <w:rsid w:val="00947643"/>
    <w:rsid w:val="009503AC"/>
    <w:rsid w:val="00951BC7"/>
    <w:rsid w:val="009542BB"/>
    <w:rsid w:val="00954398"/>
    <w:rsid w:val="00957DDD"/>
    <w:rsid w:val="009607A5"/>
    <w:rsid w:val="00963673"/>
    <w:rsid w:val="00964062"/>
    <w:rsid w:val="009653B4"/>
    <w:rsid w:val="00967150"/>
    <w:rsid w:val="0097176F"/>
    <w:rsid w:val="0097205E"/>
    <w:rsid w:val="00973E34"/>
    <w:rsid w:val="00975DC1"/>
    <w:rsid w:val="00981F5A"/>
    <w:rsid w:val="00982C3A"/>
    <w:rsid w:val="0098351F"/>
    <w:rsid w:val="00985B53"/>
    <w:rsid w:val="009931DF"/>
    <w:rsid w:val="00993E2E"/>
    <w:rsid w:val="0099454A"/>
    <w:rsid w:val="00995036"/>
    <w:rsid w:val="00995A3D"/>
    <w:rsid w:val="009966AE"/>
    <w:rsid w:val="009A111B"/>
    <w:rsid w:val="009A147F"/>
    <w:rsid w:val="009A3693"/>
    <w:rsid w:val="009A3793"/>
    <w:rsid w:val="009A557E"/>
    <w:rsid w:val="009A7ADB"/>
    <w:rsid w:val="009B2C96"/>
    <w:rsid w:val="009B36E0"/>
    <w:rsid w:val="009B54DE"/>
    <w:rsid w:val="009B59B4"/>
    <w:rsid w:val="009C38C5"/>
    <w:rsid w:val="009C40D2"/>
    <w:rsid w:val="009C492D"/>
    <w:rsid w:val="009C6E4B"/>
    <w:rsid w:val="009C72D9"/>
    <w:rsid w:val="009D25CB"/>
    <w:rsid w:val="009D3AC5"/>
    <w:rsid w:val="009D48F8"/>
    <w:rsid w:val="009E5B57"/>
    <w:rsid w:val="009E66B8"/>
    <w:rsid w:val="009F07D5"/>
    <w:rsid w:val="009F1D66"/>
    <w:rsid w:val="009F2490"/>
    <w:rsid w:val="009F4AE8"/>
    <w:rsid w:val="009F534E"/>
    <w:rsid w:val="009F5C08"/>
    <w:rsid w:val="009F60BC"/>
    <w:rsid w:val="00A0360B"/>
    <w:rsid w:val="00A11542"/>
    <w:rsid w:val="00A1290B"/>
    <w:rsid w:val="00A14055"/>
    <w:rsid w:val="00A1499C"/>
    <w:rsid w:val="00A23120"/>
    <w:rsid w:val="00A25DCB"/>
    <w:rsid w:val="00A26B20"/>
    <w:rsid w:val="00A27EC4"/>
    <w:rsid w:val="00A308D2"/>
    <w:rsid w:val="00A33C46"/>
    <w:rsid w:val="00A375B5"/>
    <w:rsid w:val="00A37C5E"/>
    <w:rsid w:val="00A42FD2"/>
    <w:rsid w:val="00A44F4F"/>
    <w:rsid w:val="00A51E5F"/>
    <w:rsid w:val="00A53840"/>
    <w:rsid w:val="00A54A27"/>
    <w:rsid w:val="00A55D75"/>
    <w:rsid w:val="00A56717"/>
    <w:rsid w:val="00A6083F"/>
    <w:rsid w:val="00A657EA"/>
    <w:rsid w:val="00A65EEB"/>
    <w:rsid w:val="00A6729E"/>
    <w:rsid w:val="00A717C3"/>
    <w:rsid w:val="00A742A4"/>
    <w:rsid w:val="00A748E1"/>
    <w:rsid w:val="00A75260"/>
    <w:rsid w:val="00A77C45"/>
    <w:rsid w:val="00A81D99"/>
    <w:rsid w:val="00A826F3"/>
    <w:rsid w:val="00A82B9B"/>
    <w:rsid w:val="00A82C1B"/>
    <w:rsid w:val="00A83496"/>
    <w:rsid w:val="00A83E9A"/>
    <w:rsid w:val="00A86047"/>
    <w:rsid w:val="00A92478"/>
    <w:rsid w:val="00A928EF"/>
    <w:rsid w:val="00A92C6F"/>
    <w:rsid w:val="00A9341F"/>
    <w:rsid w:val="00A94742"/>
    <w:rsid w:val="00A95CE9"/>
    <w:rsid w:val="00A96B58"/>
    <w:rsid w:val="00AA2A0B"/>
    <w:rsid w:val="00AA4231"/>
    <w:rsid w:val="00AA7CF9"/>
    <w:rsid w:val="00AB070A"/>
    <w:rsid w:val="00AB1D0D"/>
    <w:rsid w:val="00AB4D9D"/>
    <w:rsid w:val="00AB5406"/>
    <w:rsid w:val="00AB6FE6"/>
    <w:rsid w:val="00AC140E"/>
    <w:rsid w:val="00AC289A"/>
    <w:rsid w:val="00AC3B95"/>
    <w:rsid w:val="00AD0FBE"/>
    <w:rsid w:val="00AD3529"/>
    <w:rsid w:val="00AD3C07"/>
    <w:rsid w:val="00AD798B"/>
    <w:rsid w:val="00AE088D"/>
    <w:rsid w:val="00AE1B69"/>
    <w:rsid w:val="00AF2ADF"/>
    <w:rsid w:val="00AF3075"/>
    <w:rsid w:val="00AF529A"/>
    <w:rsid w:val="00AF6553"/>
    <w:rsid w:val="00B02F13"/>
    <w:rsid w:val="00B106E1"/>
    <w:rsid w:val="00B109EF"/>
    <w:rsid w:val="00B12D6A"/>
    <w:rsid w:val="00B1461D"/>
    <w:rsid w:val="00B15A4E"/>
    <w:rsid w:val="00B164BC"/>
    <w:rsid w:val="00B17CBB"/>
    <w:rsid w:val="00B21AAA"/>
    <w:rsid w:val="00B21BEF"/>
    <w:rsid w:val="00B3040B"/>
    <w:rsid w:val="00B32857"/>
    <w:rsid w:val="00B32E6B"/>
    <w:rsid w:val="00B40153"/>
    <w:rsid w:val="00B4281A"/>
    <w:rsid w:val="00B42963"/>
    <w:rsid w:val="00B469DE"/>
    <w:rsid w:val="00B46B76"/>
    <w:rsid w:val="00B5015E"/>
    <w:rsid w:val="00B5062B"/>
    <w:rsid w:val="00B5064E"/>
    <w:rsid w:val="00B50AC2"/>
    <w:rsid w:val="00B5137B"/>
    <w:rsid w:val="00B51CBA"/>
    <w:rsid w:val="00B52066"/>
    <w:rsid w:val="00B61923"/>
    <w:rsid w:val="00B6355A"/>
    <w:rsid w:val="00B65896"/>
    <w:rsid w:val="00B6611B"/>
    <w:rsid w:val="00B73FFA"/>
    <w:rsid w:val="00B743E7"/>
    <w:rsid w:val="00B84530"/>
    <w:rsid w:val="00B849A9"/>
    <w:rsid w:val="00B85360"/>
    <w:rsid w:val="00B8615F"/>
    <w:rsid w:val="00B878F7"/>
    <w:rsid w:val="00B909DD"/>
    <w:rsid w:val="00B92008"/>
    <w:rsid w:val="00B9226B"/>
    <w:rsid w:val="00B9312F"/>
    <w:rsid w:val="00B96BD9"/>
    <w:rsid w:val="00B972A1"/>
    <w:rsid w:val="00BA3FC0"/>
    <w:rsid w:val="00BA5096"/>
    <w:rsid w:val="00BA54BC"/>
    <w:rsid w:val="00BB2652"/>
    <w:rsid w:val="00BB3BCD"/>
    <w:rsid w:val="00BC4C94"/>
    <w:rsid w:val="00BC5F0C"/>
    <w:rsid w:val="00BC6CCD"/>
    <w:rsid w:val="00BC7B94"/>
    <w:rsid w:val="00BD4D6C"/>
    <w:rsid w:val="00BD4E81"/>
    <w:rsid w:val="00BE05B1"/>
    <w:rsid w:val="00BE170A"/>
    <w:rsid w:val="00BE2724"/>
    <w:rsid w:val="00BE3992"/>
    <w:rsid w:val="00BE3FFB"/>
    <w:rsid w:val="00BE69D0"/>
    <w:rsid w:val="00BE79F4"/>
    <w:rsid w:val="00BF0286"/>
    <w:rsid w:val="00BF07AC"/>
    <w:rsid w:val="00BF1A09"/>
    <w:rsid w:val="00BF5926"/>
    <w:rsid w:val="00BF6287"/>
    <w:rsid w:val="00C00729"/>
    <w:rsid w:val="00C00F43"/>
    <w:rsid w:val="00C039EF"/>
    <w:rsid w:val="00C04C56"/>
    <w:rsid w:val="00C11540"/>
    <w:rsid w:val="00C128E8"/>
    <w:rsid w:val="00C130FB"/>
    <w:rsid w:val="00C1323A"/>
    <w:rsid w:val="00C1358E"/>
    <w:rsid w:val="00C170DC"/>
    <w:rsid w:val="00C22970"/>
    <w:rsid w:val="00C244D9"/>
    <w:rsid w:val="00C3137C"/>
    <w:rsid w:val="00C34CB1"/>
    <w:rsid w:val="00C36ADA"/>
    <w:rsid w:val="00C371B2"/>
    <w:rsid w:val="00C4240B"/>
    <w:rsid w:val="00C43EC7"/>
    <w:rsid w:val="00C53B79"/>
    <w:rsid w:val="00C5421B"/>
    <w:rsid w:val="00C558B1"/>
    <w:rsid w:val="00C56B15"/>
    <w:rsid w:val="00C61D27"/>
    <w:rsid w:val="00C61F39"/>
    <w:rsid w:val="00C71BC5"/>
    <w:rsid w:val="00C73184"/>
    <w:rsid w:val="00C743C9"/>
    <w:rsid w:val="00C7663E"/>
    <w:rsid w:val="00C83B02"/>
    <w:rsid w:val="00C84189"/>
    <w:rsid w:val="00C84CF0"/>
    <w:rsid w:val="00C84FB1"/>
    <w:rsid w:val="00C93221"/>
    <w:rsid w:val="00C95EAD"/>
    <w:rsid w:val="00CA4EC7"/>
    <w:rsid w:val="00CA638D"/>
    <w:rsid w:val="00CB1B89"/>
    <w:rsid w:val="00CB3F7A"/>
    <w:rsid w:val="00CB5B22"/>
    <w:rsid w:val="00CB5FC6"/>
    <w:rsid w:val="00CB7316"/>
    <w:rsid w:val="00CB755C"/>
    <w:rsid w:val="00CD0BDC"/>
    <w:rsid w:val="00CD1F90"/>
    <w:rsid w:val="00CD4A33"/>
    <w:rsid w:val="00CD5505"/>
    <w:rsid w:val="00CD62ED"/>
    <w:rsid w:val="00CD79C5"/>
    <w:rsid w:val="00CD79E0"/>
    <w:rsid w:val="00CE15C6"/>
    <w:rsid w:val="00CE190F"/>
    <w:rsid w:val="00CE693B"/>
    <w:rsid w:val="00CE7496"/>
    <w:rsid w:val="00CF0929"/>
    <w:rsid w:val="00CF6219"/>
    <w:rsid w:val="00D027B6"/>
    <w:rsid w:val="00D029DD"/>
    <w:rsid w:val="00D04BC0"/>
    <w:rsid w:val="00D06288"/>
    <w:rsid w:val="00D069C9"/>
    <w:rsid w:val="00D123C3"/>
    <w:rsid w:val="00D158E8"/>
    <w:rsid w:val="00D2073D"/>
    <w:rsid w:val="00D23BDE"/>
    <w:rsid w:val="00D24291"/>
    <w:rsid w:val="00D3044A"/>
    <w:rsid w:val="00D30C72"/>
    <w:rsid w:val="00D41183"/>
    <w:rsid w:val="00D42EBF"/>
    <w:rsid w:val="00D47CD2"/>
    <w:rsid w:val="00D51429"/>
    <w:rsid w:val="00D51603"/>
    <w:rsid w:val="00D516B6"/>
    <w:rsid w:val="00D54A41"/>
    <w:rsid w:val="00D60493"/>
    <w:rsid w:val="00D616E3"/>
    <w:rsid w:val="00D620CE"/>
    <w:rsid w:val="00D626C1"/>
    <w:rsid w:val="00D64115"/>
    <w:rsid w:val="00D64489"/>
    <w:rsid w:val="00D651E2"/>
    <w:rsid w:val="00D66EEB"/>
    <w:rsid w:val="00D70368"/>
    <w:rsid w:val="00D75542"/>
    <w:rsid w:val="00D76B62"/>
    <w:rsid w:val="00D8236E"/>
    <w:rsid w:val="00D83FFB"/>
    <w:rsid w:val="00D851B0"/>
    <w:rsid w:val="00D87398"/>
    <w:rsid w:val="00D87650"/>
    <w:rsid w:val="00D91537"/>
    <w:rsid w:val="00D91F81"/>
    <w:rsid w:val="00D975EC"/>
    <w:rsid w:val="00DA0AF7"/>
    <w:rsid w:val="00DA1BB9"/>
    <w:rsid w:val="00DB00F8"/>
    <w:rsid w:val="00DB0204"/>
    <w:rsid w:val="00DB21C3"/>
    <w:rsid w:val="00DB3EAE"/>
    <w:rsid w:val="00DB3F9F"/>
    <w:rsid w:val="00DB634C"/>
    <w:rsid w:val="00DB66A4"/>
    <w:rsid w:val="00DB73C5"/>
    <w:rsid w:val="00DB785C"/>
    <w:rsid w:val="00DC050B"/>
    <w:rsid w:val="00DC1610"/>
    <w:rsid w:val="00DC2303"/>
    <w:rsid w:val="00DC2B49"/>
    <w:rsid w:val="00DC61FF"/>
    <w:rsid w:val="00DD1936"/>
    <w:rsid w:val="00DD30FC"/>
    <w:rsid w:val="00DD4DBF"/>
    <w:rsid w:val="00DE1B5B"/>
    <w:rsid w:val="00DF0567"/>
    <w:rsid w:val="00DF2232"/>
    <w:rsid w:val="00DF2ECE"/>
    <w:rsid w:val="00DF36A9"/>
    <w:rsid w:val="00DF3B37"/>
    <w:rsid w:val="00DF68F7"/>
    <w:rsid w:val="00E0518E"/>
    <w:rsid w:val="00E108BB"/>
    <w:rsid w:val="00E11071"/>
    <w:rsid w:val="00E12CDE"/>
    <w:rsid w:val="00E2140C"/>
    <w:rsid w:val="00E23484"/>
    <w:rsid w:val="00E24109"/>
    <w:rsid w:val="00E259DD"/>
    <w:rsid w:val="00E27EC2"/>
    <w:rsid w:val="00E3146E"/>
    <w:rsid w:val="00E320DA"/>
    <w:rsid w:val="00E34667"/>
    <w:rsid w:val="00E3473A"/>
    <w:rsid w:val="00E40EDE"/>
    <w:rsid w:val="00E422DC"/>
    <w:rsid w:val="00E4752B"/>
    <w:rsid w:val="00E50008"/>
    <w:rsid w:val="00E50B8D"/>
    <w:rsid w:val="00E50FDB"/>
    <w:rsid w:val="00E53787"/>
    <w:rsid w:val="00E53F92"/>
    <w:rsid w:val="00E61D98"/>
    <w:rsid w:val="00E64DDD"/>
    <w:rsid w:val="00E66497"/>
    <w:rsid w:val="00E669B2"/>
    <w:rsid w:val="00E73898"/>
    <w:rsid w:val="00E7536D"/>
    <w:rsid w:val="00E77067"/>
    <w:rsid w:val="00E813AC"/>
    <w:rsid w:val="00E92360"/>
    <w:rsid w:val="00E96561"/>
    <w:rsid w:val="00E9697C"/>
    <w:rsid w:val="00EA17F7"/>
    <w:rsid w:val="00EA48C6"/>
    <w:rsid w:val="00EA51F2"/>
    <w:rsid w:val="00EA5B67"/>
    <w:rsid w:val="00EA76AA"/>
    <w:rsid w:val="00EB262A"/>
    <w:rsid w:val="00EB27C4"/>
    <w:rsid w:val="00EC0314"/>
    <w:rsid w:val="00EC0387"/>
    <w:rsid w:val="00EC0BA2"/>
    <w:rsid w:val="00EC235A"/>
    <w:rsid w:val="00EC47DA"/>
    <w:rsid w:val="00ED0C74"/>
    <w:rsid w:val="00ED225F"/>
    <w:rsid w:val="00ED389A"/>
    <w:rsid w:val="00ED4D1A"/>
    <w:rsid w:val="00ED5CCB"/>
    <w:rsid w:val="00EE05E3"/>
    <w:rsid w:val="00EE1DAE"/>
    <w:rsid w:val="00EE3333"/>
    <w:rsid w:val="00EF192A"/>
    <w:rsid w:val="00EF1BB9"/>
    <w:rsid w:val="00EF25C1"/>
    <w:rsid w:val="00EF2EA1"/>
    <w:rsid w:val="00EF5779"/>
    <w:rsid w:val="00EF5B0E"/>
    <w:rsid w:val="00EF7446"/>
    <w:rsid w:val="00F0598A"/>
    <w:rsid w:val="00F07728"/>
    <w:rsid w:val="00F079E9"/>
    <w:rsid w:val="00F10B9B"/>
    <w:rsid w:val="00F10F44"/>
    <w:rsid w:val="00F11348"/>
    <w:rsid w:val="00F137EF"/>
    <w:rsid w:val="00F14343"/>
    <w:rsid w:val="00F16A97"/>
    <w:rsid w:val="00F17BFF"/>
    <w:rsid w:val="00F204FC"/>
    <w:rsid w:val="00F20B43"/>
    <w:rsid w:val="00F235B4"/>
    <w:rsid w:val="00F242D7"/>
    <w:rsid w:val="00F25AED"/>
    <w:rsid w:val="00F25B97"/>
    <w:rsid w:val="00F2792E"/>
    <w:rsid w:val="00F349AE"/>
    <w:rsid w:val="00F34A6F"/>
    <w:rsid w:val="00F5576D"/>
    <w:rsid w:val="00F55D4A"/>
    <w:rsid w:val="00F653D9"/>
    <w:rsid w:val="00F669D5"/>
    <w:rsid w:val="00F700D4"/>
    <w:rsid w:val="00F70FF6"/>
    <w:rsid w:val="00F74084"/>
    <w:rsid w:val="00F80F3E"/>
    <w:rsid w:val="00F813C1"/>
    <w:rsid w:val="00F82411"/>
    <w:rsid w:val="00F83465"/>
    <w:rsid w:val="00F93578"/>
    <w:rsid w:val="00F95B39"/>
    <w:rsid w:val="00F96193"/>
    <w:rsid w:val="00FA4CA9"/>
    <w:rsid w:val="00FA79DB"/>
    <w:rsid w:val="00FB1897"/>
    <w:rsid w:val="00FB3165"/>
    <w:rsid w:val="00FB32BA"/>
    <w:rsid w:val="00FB4F95"/>
    <w:rsid w:val="00FB7428"/>
    <w:rsid w:val="00FC24C4"/>
    <w:rsid w:val="00FC30A1"/>
    <w:rsid w:val="00FC41C6"/>
    <w:rsid w:val="00FC50BF"/>
    <w:rsid w:val="00FC5CAB"/>
    <w:rsid w:val="00FC7276"/>
    <w:rsid w:val="00FD143D"/>
    <w:rsid w:val="00FD18D2"/>
    <w:rsid w:val="00FD725E"/>
    <w:rsid w:val="00FD7407"/>
    <w:rsid w:val="00FE3F89"/>
    <w:rsid w:val="00FE539E"/>
    <w:rsid w:val="00FE5590"/>
    <w:rsid w:val="00FF1236"/>
    <w:rsid w:val="00FF1FB8"/>
    <w:rsid w:val="00FF21DD"/>
    <w:rsid w:val="00FF3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57634"/>
  <w15:docId w15:val="{647170CD-768D-4322-8AC9-9CAAAC77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D90"/>
    <w:pPr>
      <w:spacing w:line="276" w:lineRule="auto"/>
    </w:pPr>
    <w:rPr>
      <w:rFonts w:ascii="Arial" w:hAnsi="Arial" w:cs="Arial"/>
      <w:sz w:val="24"/>
      <w:szCs w:val="22"/>
      <w:lang w:eastAsia="en-US"/>
    </w:rPr>
  </w:style>
  <w:style w:type="paragraph" w:styleId="Heading1">
    <w:name w:val="heading 1"/>
    <w:basedOn w:val="Normal"/>
    <w:next w:val="Normal"/>
    <w:link w:val="Heading1Char"/>
    <w:uiPriority w:val="99"/>
    <w:qFormat/>
    <w:rsid w:val="00C371B2"/>
    <w:pPr>
      <w:keepNext/>
      <w:keepLines/>
      <w:spacing w:before="480" w:after="120"/>
      <w:outlineLvl w:val="0"/>
    </w:pPr>
    <w:rPr>
      <w:rFonts w:eastAsia="Times New Roman"/>
      <w:b/>
      <w:bCs/>
      <w:sz w:val="36"/>
      <w:szCs w:val="28"/>
    </w:rPr>
  </w:style>
  <w:style w:type="paragraph" w:styleId="Heading2">
    <w:name w:val="heading 2"/>
    <w:basedOn w:val="Normal"/>
    <w:next w:val="Normal"/>
    <w:link w:val="Heading2Char"/>
    <w:unhideWhenUsed/>
    <w:qFormat/>
    <w:rsid w:val="00C371B2"/>
    <w:pPr>
      <w:keepNext/>
      <w:keepLines/>
      <w:spacing w:before="200" w:after="1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61D8"/>
    <w:rPr>
      <w:rFonts w:ascii="Arial" w:hAnsi="Arial"/>
      <w:sz w:val="24"/>
      <w:szCs w:val="22"/>
      <w:lang w:eastAsia="en-US"/>
    </w:rPr>
  </w:style>
  <w:style w:type="character" w:customStyle="1" w:styleId="Heading1Char">
    <w:name w:val="Heading 1 Char"/>
    <w:basedOn w:val="DefaultParagraphFont"/>
    <w:link w:val="Heading1"/>
    <w:uiPriority w:val="99"/>
    <w:rsid w:val="00C371B2"/>
    <w:rPr>
      <w:rFonts w:ascii="Arial" w:eastAsia="Times New Roman" w:hAnsi="Arial" w:cs="Times New Roman"/>
      <w:b/>
      <w:bCs/>
      <w:sz w:val="36"/>
      <w:szCs w:val="28"/>
    </w:rPr>
  </w:style>
  <w:style w:type="paragraph" w:styleId="Title">
    <w:name w:val="Title"/>
    <w:basedOn w:val="Normal"/>
    <w:next w:val="Normal"/>
    <w:link w:val="TitleChar"/>
    <w:uiPriority w:val="10"/>
    <w:qFormat/>
    <w:rsid w:val="00C371B2"/>
    <w:pPr>
      <w:spacing w:after="300"/>
      <w:contextualSpacing/>
    </w:pPr>
    <w:rPr>
      <w:rFonts w:eastAsia="Times New Roman"/>
      <w:b/>
      <w:spacing w:val="5"/>
      <w:kern w:val="28"/>
      <w:sz w:val="52"/>
      <w:szCs w:val="52"/>
    </w:rPr>
  </w:style>
  <w:style w:type="character" w:customStyle="1" w:styleId="TitleChar">
    <w:name w:val="Title Char"/>
    <w:basedOn w:val="DefaultParagraphFont"/>
    <w:link w:val="Title"/>
    <w:uiPriority w:val="10"/>
    <w:rsid w:val="00C371B2"/>
    <w:rPr>
      <w:rFonts w:ascii="Arial" w:eastAsia="Times New Roman" w:hAnsi="Arial" w:cs="Times New Roman"/>
      <w:b/>
      <w:spacing w:val="5"/>
      <w:kern w:val="28"/>
      <w:sz w:val="52"/>
      <w:szCs w:val="52"/>
    </w:rPr>
  </w:style>
  <w:style w:type="character" w:customStyle="1" w:styleId="Heading2Char">
    <w:name w:val="Heading 2 Char"/>
    <w:basedOn w:val="DefaultParagraphFont"/>
    <w:link w:val="Heading2"/>
    <w:rsid w:val="00C371B2"/>
    <w:rPr>
      <w:rFonts w:ascii="Arial" w:eastAsia="Times New Roman" w:hAnsi="Arial" w:cs="Times New Roman"/>
      <w:b/>
      <w:bCs/>
      <w:sz w:val="28"/>
      <w:szCs w:val="26"/>
    </w:rPr>
  </w:style>
  <w:style w:type="paragraph" w:styleId="ListParagraph">
    <w:name w:val="List Paragraph"/>
    <w:aliases w:val="F5 List Paragraph,Dot pt,No Spacing1,List Paragraph Char Char Char,Indicator Text,List Paragraph1,Numbered Para 1,Bullet 1,List Paragraph12,Bullet Points,MAIN CONTENT,Colorful List - Accent 11,Normal numbered,List Paragraph11,OBC Bullet"/>
    <w:basedOn w:val="Normal"/>
    <w:uiPriority w:val="34"/>
    <w:qFormat/>
    <w:rsid w:val="00691940"/>
    <w:pPr>
      <w:ind w:left="720"/>
      <w:contextualSpacing/>
    </w:pPr>
  </w:style>
  <w:style w:type="character" w:styleId="Hyperlink">
    <w:name w:val="Hyperlink"/>
    <w:basedOn w:val="DefaultParagraphFont"/>
    <w:uiPriority w:val="99"/>
    <w:unhideWhenUsed/>
    <w:rsid w:val="004724A0"/>
    <w:rPr>
      <w:color w:val="0000FF"/>
      <w:u w:val="single"/>
    </w:rPr>
  </w:style>
  <w:style w:type="table" w:styleId="TableGrid">
    <w:name w:val="Table Grid"/>
    <w:basedOn w:val="TableNormal"/>
    <w:uiPriority w:val="59"/>
    <w:rsid w:val="00375D90"/>
    <w:rPr>
      <w:rFonts w:ascii="Arial"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28">
    <w:name w:val="CM28"/>
    <w:basedOn w:val="Normal"/>
    <w:next w:val="Normal"/>
    <w:uiPriority w:val="99"/>
    <w:rsid w:val="00375D90"/>
    <w:pPr>
      <w:autoSpaceDE w:val="0"/>
      <w:autoSpaceDN w:val="0"/>
      <w:adjustRightInd w:val="0"/>
      <w:spacing w:after="185" w:line="240" w:lineRule="auto"/>
    </w:pPr>
    <w:rPr>
      <w:rFonts w:ascii="HOPFF E+ Utopia" w:hAnsi="HOPFF E+ Utopia" w:cs="Times New Roman"/>
      <w:szCs w:val="24"/>
      <w:lang w:eastAsia="en-GB"/>
    </w:rPr>
  </w:style>
  <w:style w:type="paragraph" w:customStyle="1" w:styleId="CM1">
    <w:name w:val="CM1"/>
    <w:basedOn w:val="Normal"/>
    <w:next w:val="Normal"/>
    <w:uiPriority w:val="99"/>
    <w:rsid w:val="00375D90"/>
    <w:pPr>
      <w:autoSpaceDE w:val="0"/>
      <w:autoSpaceDN w:val="0"/>
      <w:adjustRightInd w:val="0"/>
      <w:spacing w:line="271" w:lineRule="atLeast"/>
    </w:pPr>
    <w:rPr>
      <w:rFonts w:ascii="HOPFF E+ Utopia" w:hAnsi="HOPFF E+ Utopia" w:cs="Times New Roman"/>
      <w:szCs w:val="24"/>
      <w:lang w:eastAsia="en-GB"/>
    </w:rPr>
  </w:style>
  <w:style w:type="paragraph" w:customStyle="1" w:styleId="Default">
    <w:name w:val="Default"/>
    <w:rsid w:val="00375D90"/>
    <w:pPr>
      <w:autoSpaceDE w:val="0"/>
      <w:autoSpaceDN w:val="0"/>
      <w:adjustRightInd w:val="0"/>
    </w:pPr>
    <w:rPr>
      <w:rFonts w:ascii="HOPFF E+ Utopia" w:hAnsi="HOPFF E+ Utopia" w:cs="HOPFF E+ Utopia"/>
      <w:color w:val="000000"/>
      <w:sz w:val="24"/>
      <w:szCs w:val="24"/>
    </w:rPr>
  </w:style>
  <w:style w:type="paragraph" w:customStyle="1" w:styleId="CM33">
    <w:name w:val="CM33"/>
    <w:basedOn w:val="Default"/>
    <w:next w:val="Default"/>
    <w:uiPriority w:val="99"/>
    <w:rsid w:val="00375D90"/>
    <w:pPr>
      <w:spacing w:after="270"/>
    </w:pPr>
    <w:rPr>
      <w:rFonts w:cs="Times New Roman"/>
      <w:color w:val="auto"/>
    </w:rPr>
  </w:style>
  <w:style w:type="paragraph" w:customStyle="1" w:styleId="CM6">
    <w:name w:val="CM6"/>
    <w:basedOn w:val="Default"/>
    <w:next w:val="Default"/>
    <w:uiPriority w:val="99"/>
    <w:rsid w:val="00375D90"/>
    <w:rPr>
      <w:rFonts w:cs="Times New Roman"/>
      <w:color w:val="auto"/>
    </w:rPr>
  </w:style>
  <w:style w:type="character" w:styleId="CommentReference">
    <w:name w:val="annotation reference"/>
    <w:uiPriority w:val="99"/>
    <w:semiHidden/>
    <w:rsid w:val="00375D90"/>
    <w:rPr>
      <w:rFonts w:cs="Times New Roman"/>
      <w:sz w:val="16"/>
      <w:szCs w:val="16"/>
    </w:rPr>
  </w:style>
  <w:style w:type="paragraph" w:styleId="CommentText">
    <w:name w:val="annotation text"/>
    <w:basedOn w:val="Normal"/>
    <w:link w:val="CommentTextChar"/>
    <w:uiPriority w:val="99"/>
    <w:semiHidden/>
    <w:rsid w:val="00375D90"/>
    <w:rPr>
      <w:sz w:val="20"/>
      <w:szCs w:val="20"/>
    </w:rPr>
  </w:style>
  <w:style w:type="character" w:customStyle="1" w:styleId="CommentTextChar">
    <w:name w:val="Comment Text Char"/>
    <w:basedOn w:val="DefaultParagraphFont"/>
    <w:link w:val="CommentText"/>
    <w:uiPriority w:val="99"/>
    <w:semiHidden/>
    <w:rsid w:val="00375D90"/>
    <w:rPr>
      <w:rFonts w:ascii="Arial" w:hAnsi="Arial" w:cs="Arial"/>
      <w:lang w:eastAsia="en-US"/>
    </w:rPr>
  </w:style>
  <w:style w:type="paragraph" w:styleId="CommentSubject">
    <w:name w:val="annotation subject"/>
    <w:basedOn w:val="CommentText"/>
    <w:next w:val="CommentText"/>
    <w:link w:val="CommentSubjectChar"/>
    <w:uiPriority w:val="99"/>
    <w:semiHidden/>
    <w:rsid w:val="00375D90"/>
    <w:rPr>
      <w:b/>
      <w:bCs/>
    </w:rPr>
  </w:style>
  <w:style w:type="character" w:customStyle="1" w:styleId="CommentSubjectChar">
    <w:name w:val="Comment Subject Char"/>
    <w:basedOn w:val="CommentTextChar"/>
    <w:link w:val="CommentSubject"/>
    <w:uiPriority w:val="99"/>
    <w:semiHidden/>
    <w:rsid w:val="00375D90"/>
    <w:rPr>
      <w:rFonts w:ascii="Arial" w:hAnsi="Arial" w:cs="Arial"/>
      <w:b/>
      <w:bCs/>
      <w:lang w:eastAsia="en-US"/>
    </w:rPr>
  </w:style>
  <w:style w:type="paragraph" w:styleId="BalloonText">
    <w:name w:val="Balloon Text"/>
    <w:basedOn w:val="Normal"/>
    <w:link w:val="BalloonTextChar"/>
    <w:uiPriority w:val="99"/>
    <w:semiHidden/>
    <w:rsid w:val="00375D90"/>
    <w:rPr>
      <w:rFonts w:ascii="Tahoma" w:hAnsi="Tahoma" w:cs="Tahoma"/>
      <w:sz w:val="16"/>
      <w:szCs w:val="16"/>
    </w:rPr>
  </w:style>
  <w:style w:type="character" w:customStyle="1" w:styleId="BalloonTextChar">
    <w:name w:val="Balloon Text Char"/>
    <w:basedOn w:val="DefaultParagraphFont"/>
    <w:link w:val="BalloonText"/>
    <w:uiPriority w:val="99"/>
    <w:semiHidden/>
    <w:rsid w:val="00375D90"/>
    <w:rPr>
      <w:rFonts w:ascii="Tahoma" w:hAnsi="Tahoma" w:cs="Tahoma"/>
      <w:sz w:val="16"/>
      <w:szCs w:val="16"/>
      <w:lang w:eastAsia="en-US"/>
    </w:rPr>
  </w:style>
  <w:style w:type="paragraph" w:customStyle="1" w:styleId="levnl1">
    <w:name w:val="_levnl1"/>
    <w:uiPriority w:val="99"/>
    <w:rsid w:val="00375D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jc w:val="both"/>
    </w:pPr>
    <w:rPr>
      <w:rFonts w:ascii="Times New Roman" w:eastAsia="Times New Roman" w:hAnsi="Times New Roman"/>
      <w:sz w:val="24"/>
      <w:szCs w:val="24"/>
      <w:lang w:eastAsia="en-US"/>
    </w:rPr>
  </w:style>
  <w:style w:type="paragraph" w:styleId="BodyText2">
    <w:name w:val="Body Text 2"/>
    <w:basedOn w:val="Normal"/>
    <w:link w:val="BodyText2Char"/>
    <w:uiPriority w:val="99"/>
    <w:unhideWhenUsed/>
    <w:rsid w:val="00375D90"/>
    <w:pPr>
      <w:numPr>
        <w:ilvl w:val="12"/>
      </w:numPr>
      <w:tabs>
        <w:tab w:val="left" w:pos="-2"/>
        <w:tab w:val="left" w:pos="736"/>
        <w:tab w:val="left" w:pos="1132"/>
        <w:tab w:val="left" w:pos="1698"/>
        <w:tab w:val="left" w:pos="2266"/>
        <w:tab w:val="left" w:pos="2832"/>
        <w:tab w:val="left" w:pos="3400"/>
        <w:tab w:val="left" w:pos="3965"/>
        <w:tab w:val="left" w:pos="4534"/>
        <w:tab w:val="left" w:pos="5099"/>
        <w:tab w:val="left" w:pos="5666"/>
        <w:tab w:val="left" w:pos="6233"/>
        <w:tab w:val="left" w:pos="6800"/>
        <w:tab w:val="left" w:pos="7366"/>
        <w:tab w:val="left" w:pos="7934"/>
        <w:tab w:val="left" w:pos="8500"/>
        <w:tab w:val="left" w:pos="9066"/>
        <w:tab w:val="left" w:pos="9354"/>
        <w:tab w:val="left" w:pos="9636"/>
      </w:tabs>
      <w:autoSpaceDE w:val="0"/>
      <w:autoSpaceDN w:val="0"/>
      <w:adjustRightInd w:val="0"/>
      <w:spacing w:line="240" w:lineRule="auto"/>
      <w:ind w:left="736" w:hanging="736"/>
    </w:pPr>
    <w:rPr>
      <w:rFonts w:ascii="Bliss" w:eastAsia="Times New Roman" w:hAnsi="Bliss" w:cs="Bliss"/>
      <w:szCs w:val="24"/>
    </w:rPr>
  </w:style>
  <w:style w:type="character" w:customStyle="1" w:styleId="BodyText2Char">
    <w:name w:val="Body Text 2 Char"/>
    <w:basedOn w:val="DefaultParagraphFont"/>
    <w:link w:val="BodyText2"/>
    <w:uiPriority w:val="99"/>
    <w:rsid w:val="00375D90"/>
    <w:rPr>
      <w:rFonts w:ascii="Bliss" w:eastAsia="Times New Roman" w:hAnsi="Bliss" w:cs="Bliss"/>
      <w:sz w:val="24"/>
      <w:szCs w:val="24"/>
      <w:lang w:eastAsia="en-US"/>
    </w:rPr>
  </w:style>
  <w:style w:type="paragraph" w:customStyle="1" w:styleId="WP9BodyTex">
    <w:name w:val="WP9_Body Tex"/>
    <w:uiPriority w:val="99"/>
    <w:rsid w:val="00375D90"/>
    <w:pPr>
      <w:widowControl w:val="0"/>
      <w:tabs>
        <w:tab w:val="left" w:pos="0"/>
        <w:tab w:val="left" w:pos="566"/>
        <w:tab w:val="left" w:pos="1134"/>
        <w:tab w:val="left" w:pos="1700"/>
        <w:tab w:val="left" w:pos="2268"/>
        <w:tab w:val="left" w:pos="2834"/>
        <w:tab w:val="left" w:pos="3402"/>
        <w:tab w:val="left" w:pos="3967"/>
        <w:tab w:val="left" w:pos="4536"/>
        <w:tab w:val="left" w:pos="5101"/>
        <w:tab w:val="left" w:pos="5668"/>
        <w:tab w:val="left" w:pos="6235"/>
        <w:tab w:val="left" w:pos="6802"/>
        <w:tab w:val="left" w:pos="7368"/>
        <w:tab w:val="left" w:pos="7936"/>
        <w:tab w:val="left" w:pos="8502"/>
        <w:tab w:val="left" w:pos="9068"/>
        <w:tab w:val="left" w:pos="9356"/>
        <w:tab w:val="left" w:pos="9973"/>
      </w:tabs>
      <w:autoSpaceDE w:val="0"/>
      <w:autoSpaceDN w:val="0"/>
      <w:adjustRightInd w:val="0"/>
      <w:jc w:val="both"/>
    </w:pPr>
    <w:rPr>
      <w:rFonts w:ascii="Bliss" w:eastAsia="Times New Roman" w:hAnsi="Bliss" w:cs="Bliss"/>
      <w:sz w:val="24"/>
      <w:szCs w:val="24"/>
      <w:lang w:eastAsia="en-US"/>
    </w:rPr>
  </w:style>
  <w:style w:type="character" w:styleId="FollowedHyperlink">
    <w:name w:val="FollowedHyperlink"/>
    <w:uiPriority w:val="99"/>
    <w:semiHidden/>
    <w:unhideWhenUsed/>
    <w:rsid w:val="00375D90"/>
    <w:rPr>
      <w:color w:val="800080"/>
      <w:u w:val="single"/>
    </w:rPr>
  </w:style>
  <w:style w:type="paragraph" w:styleId="Revision">
    <w:name w:val="Revision"/>
    <w:hidden/>
    <w:uiPriority w:val="99"/>
    <w:semiHidden/>
    <w:rsid w:val="00375D90"/>
    <w:rPr>
      <w:rFonts w:ascii="Arial" w:hAnsi="Arial" w:cs="Arial"/>
      <w:sz w:val="24"/>
      <w:szCs w:val="22"/>
      <w:lang w:eastAsia="en-US"/>
    </w:rPr>
  </w:style>
  <w:style w:type="paragraph" w:styleId="BodyTextIndent3">
    <w:name w:val="Body Text Indent 3"/>
    <w:basedOn w:val="Normal"/>
    <w:link w:val="BodyTextIndent3Char"/>
    <w:uiPriority w:val="99"/>
    <w:semiHidden/>
    <w:unhideWhenUsed/>
    <w:rsid w:val="00375D9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75D90"/>
    <w:rPr>
      <w:rFonts w:ascii="Arial" w:hAnsi="Arial" w:cs="Arial"/>
      <w:sz w:val="16"/>
      <w:szCs w:val="16"/>
      <w:lang w:eastAsia="en-US"/>
    </w:rPr>
  </w:style>
  <w:style w:type="paragraph" w:styleId="Header">
    <w:name w:val="header"/>
    <w:basedOn w:val="Normal"/>
    <w:link w:val="HeaderChar"/>
    <w:uiPriority w:val="99"/>
    <w:unhideWhenUsed/>
    <w:rsid w:val="00375D90"/>
    <w:pPr>
      <w:tabs>
        <w:tab w:val="center" w:pos="4513"/>
        <w:tab w:val="right" w:pos="9026"/>
      </w:tabs>
      <w:spacing w:line="240" w:lineRule="auto"/>
    </w:pPr>
  </w:style>
  <w:style w:type="character" w:customStyle="1" w:styleId="HeaderChar">
    <w:name w:val="Header Char"/>
    <w:basedOn w:val="DefaultParagraphFont"/>
    <w:link w:val="Header"/>
    <w:uiPriority w:val="99"/>
    <w:rsid w:val="00375D90"/>
    <w:rPr>
      <w:rFonts w:ascii="Arial" w:hAnsi="Arial" w:cs="Arial"/>
      <w:sz w:val="24"/>
      <w:szCs w:val="22"/>
      <w:lang w:eastAsia="en-US"/>
    </w:rPr>
  </w:style>
  <w:style w:type="paragraph" w:styleId="Footer">
    <w:name w:val="footer"/>
    <w:basedOn w:val="Normal"/>
    <w:link w:val="FooterChar"/>
    <w:uiPriority w:val="99"/>
    <w:unhideWhenUsed/>
    <w:rsid w:val="00375D90"/>
    <w:pPr>
      <w:tabs>
        <w:tab w:val="center" w:pos="4513"/>
        <w:tab w:val="right" w:pos="9026"/>
      </w:tabs>
      <w:spacing w:line="240" w:lineRule="auto"/>
    </w:pPr>
  </w:style>
  <w:style w:type="character" w:customStyle="1" w:styleId="FooterChar">
    <w:name w:val="Footer Char"/>
    <w:basedOn w:val="DefaultParagraphFont"/>
    <w:link w:val="Footer"/>
    <w:uiPriority w:val="99"/>
    <w:rsid w:val="00375D90"/>
    <w:rPr>
      <w:rFonts w:ascii="Arial" w:hAnsi="Arial" w:cs="Arial"/>
      <w:sz w:val="24"/>
      <w:szCs w:val="22"/>
      <w:lang w:eastAsia="en-US"/>
    </w:rPr>
  </w:style>
  <w:style w:type="paragraph" w:styleId="FootnoteText">
    <w:name w:val="footnote text"/>
    <w:basedOn w:val="Normal"/>
    <w:link w:val="FootnoteTextChar"/>
    <w:uiPriority w:val="99"/>
    <w:semiHidden/>
    <w:unhideWhenUsed/>
    <w:rsid w:val="00375D90"/>
    <w:pPr>
      <w:spacing w:line="240" w:lineRule="auto"/>
    </w:pPr>
    <w:rPr>
      <w:sz w:val="20"/>
      <w:szCs w:val="20"/>
    </w:rPr>
  </w:style>
  <w:style w:type="character" w:customStyle="1" w:styleId="FootnoteTextChar">
    <w:name w:val="Footnote Text Char"/>
    <w:basedOn w:val="DefaultParagraphFont"/>
    <w:link w:val="FootnoteText"/>
    <w:uiPriority w:val="99"/>
    <w:semiHidden/>
    <w:rsid w:val="00375D90"/>
    <w:rPr>
      <w:rFonts w:ascii="Arial" w:hAnsi="Arial" w:cs="Arial"/>
      <w:lang w:eastAsia="en-US"/>
    </w:rPr>
  </w:style>
  <w:style w:type="character" w:styleId="FootnoteReference">
    <w:name w:val="footnote reference"/>
    <w:uiPriority w:val="99"/>
    <w:unhideWhenUsed/>
    <w:rsid w:val="00375D90"/>
    <w:rPr>
      <w:vertAlign w:val="superscript"/>
    </w:rPr>
  </w:style>
  <w:style w:type="paragraph" w:styleId="EndnoteText">
    <w:name w:val="endnote text"/>
    <w:basedOn w:val="Normal"/>
    <w:link w:val="EndnoteTextChar"/>
    <w:uiPriority w:val="99"/>
    <w:semiHidden/>
    <w:unhideWhenUsed/>
    <w:rsid w:val="00375D90"/>
    <w:pPr>
      <w:spacing w:line="240" w:lineRule="auto"/>
    </w:pPr>
    <w:rPr>
      <w:sz w:val="20"/>
      <w:szCs w:val="20"/>
    </w:rPr>
  </w:style>
  <w:style w:type="character" w:customStyle="1" w:styleId="EndnoteTextChar">
    <w:name w:val="Endnote Text Char"/>
    <w:basedOn w:val="DefaultParagraphFont"/>
    <w:link w:val="EndnoteText"/>
    <w:uiPriority w:val="99"/>
    <w:semiHidden/>
    <w:rsid w:val="00375D90"/>
    <w:rPr>
      <w:rFonts w:ascii="Arial" w:hAnsi="Arial" w:cs="Arial"/>
      <w:lang w:eastAsia="en-US"/>
    </w:rPr>
  </w:style>
  <w:style w:type="character" w:styleId="EndnoteReference">
    <w:name w:val="endnote reference"/>
    <w:uiPriority w:val="99"/>
    <w:semiHidden/>
    <w:unhideWhenUsed/>
    <w:rsid w:val="00375D90"/>
    <w:rPr>
      <w:vertAlign w:val="superscript"/>
    </w:rPr>
  </w:style>
  <w:style w:type="paragraph" w:styleId="NormalWeb">
    <w:name w:val="Normal (Web)"/>
    <w:basedOn w:val="Normal"/>
    <w:uiPriority w:val="99"/>
    <w:unhideWhenUsed/>
    <w:rsid w:val="00375D90"/>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apple-converted-space">
    <w:name w:val="apple-converted-space"/>
    <w:rsid w:val="00375D90"/>
  </w:style>
  <w:style w:type="character" w:customStyle="1" w:styleId="government">
    <w:name w:val="government"/>
    <w:rsid w:val="00375D90"/>
  </w:style>
  <w:style w:type="paragraph" w:customStyle="1" w:styleId="StyleLeft125cm">
    <w:name w:val="Style Left:  1.25 cm"/>
    <w:basedOn w:val="Normal"/>
    <w:autoRedefine/>
    <w:rsid w:val="00375D90"/>
    <w:pPr>
      <w:spacing w:before="240" w:after="100" w:afterAutospacing="1" w:line="240" w:lineRule="auto"/>
      <w:jc w:val="center"/>
    </w:pPr>
    <w:rPr>
      <w:rFonts w:eastAsia="Times New Roman"/>
      <w:b/>
      <w:sz w:val="32"/>
      <w:szCs w:val="32"/>
      <w:u w:val="single"/>
    </w:rPr>
  </w:style>
  <w:style w:type="paragraph" w:customStyle="1" w:styleId="DfESOutNumbered">
    <w:name w:val="DfESOutNumbered"/>
    <w:basedOn w:val="Normal"/>
    <w:link w:val="DfESOutNumberedChar"/>
    <w:rsid w:val="00876D89"/>
    <w:pPr>
      <w:widowControl w:val="0"/>
      <w:numPr>
        <w:numId w:val="21"/>
      </w:numPr>
      <w:overflowPunct w:val="0"/>
      <w:autoSpaceDE w:val="0"/>
      <w:autoSpaceDN w:val="0"/>
      <w:adjustRightInd w:val="0"/>
      <w:spacing w:after="240" w:line="240" w:lineRule="auto"/>
      <w:textAlignment w:val="baseline"/>
    </w:pPr>
    <w:rPr>
      <w:rFonts w:eastAsia="Times New Roman"/>
      <w:sz w:val="22"/>
      <w:szCs w:val="20"/>
    </w:rPr>
  </w:style>
  <w:style w:type="character" w:customStyle="1" w:styleId="DfESOutNumberedChar">
    <w:name w:val="DfESOutNumbered Char"/>
    <w:basedOn w:val="DefaultParagraphFont"/>
    <w:link w:val="DfESOutNumbered"/>
    <w:rsid w:val="00876D89"/>
    <w:rPr>
      <w:rFonts w:ascii="Arial" w:eastAsia="Times New Roman" w:hAnsi="Arial" w:cs="Arial"/>
      <w:sz w:val="22"/>
      <w:lang w:eastAsia="en-US"/>
    </w:rPr>
  </w:style>
  <w:style w:type="paragraph" w:customStyle="1" w:styleId="DeptBullets">
    <w:name w:val="DeptBullets"/>
    <w:basedOn w:val="Normal"/>
    <w:link w:val="DeptBulletsChar"/>
    <w:rsid w:val="00876D89"/>
    <w:pPr>
      <w:widowControl w:val="0"/>
      <w:numPr>
        <w:numId w:val="22"/>
      </w:numPr>
      <w:overflowPunct w:val="0"/>
      <w:autoSpaceDE w:val="0"/>
      <w:autoSpaceDN w:val="0"/>
      <w:adjustRightInd w:val="0"/>
      <w:spacing w:after="240" w:line="240" w:lineRule="auto"/>
      <w:textAlignment w:val="baseline"/>
    </w:pPr>
    <w:rPr>
      <w:rFonts w:eastAsia="Times New Roman" w:cs="Times New Roman"/>
      <w:szCs w:val="20"/>
    </w:rPr>
  </w:style>
  <w:style w:type="character" w:customStyle="1" w:styleId="DeptBulletsChar">
    <w:name w:val="DeptBullets Char"/>
    <w:basedOn w:val="DefaultParagraphFont"/>
    <w:link w:val="DeptBullets"/>
    <w:rsid w:val="00876D89"/>
    <w:rPr>
      <w:rFonts w:ascii="Arial" w:eastAsia="Times New Roman"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176354">
      <w:bodyDiv w:val="1"/>
      <w:marLeft w:val="0"/>
      <w:marRight w:val="0"/>
      <w:marTop w:val="0"/>
      <w:marBottom w:val="0"/>
      <w:divBdr>
        <w:top w:val="none" w:sz="0" w:space="0" w:color="auto"/>
        <w:left w:val="none" w:sz="0" w:space="0" w:color="auto"/>
        <w:bottom w:val="none" w:sz="0" w:space="0" w:color="auto"/>
        <w:right w:val="none" w:sz="0" w:space="0" w:color="auto"/>
      </w:divBdr>
    </w:div>
    <w:div w:id="490876415">
      <w:bodyDiv w:val="1"/>
      <w:marLeft w:val="0"/>
      <w:marRight w:val="0"/>
      <w:marTop w:val="0"/>
      <w:marBottom w:val="0"/>
      <w:divBdr>
        <w:top w:val="none" w:sz="0" w:space="0" w:color="auto"/>
        <w:left w:val="none" w:sz="0" w:space="0" w:color="auto"/>
        <w:bottom w:val="none" w:sz="0" w:space="0" w:color="auto"/>
        <w:right w:val="none" w:sz="0" w:space="0" w:color="auto"/>
      </w:divBdr>
    </w:div>
    <w:div w:id="673847419">
      <w:bodyDiv w:val="1"/>
      <w:marLeft w:val="0"/>
      <w:marRight w:val="0"/>
      <w:marTop w:val="0"/>
      <w:marBottom w:val="0"/>
      <w:divBdr>
        <w:top w:val="none" w:sz="0" w:space="0" w:color="auto"/>
        <w:left w:val="none" w:sz="0" w:space="0" w:color="auto"/>
        <w:bottom w:val="none" w:sz="0" w:space="0" w:color="auto"/>
        <w:right w:val="none" w:sz="0" w:space="0" w:color="auto"/>
      </w:divBdr>
    </w:div>
    <w:div w:id="711614529">
      <w:bodyDiv w:val="1"/>
      <w:marLeft w:val="0"/>
      <w:marRight w:val="0"/>
      <w:marTop w:val="0"/>
      <w:marBottom w:val="0"/>
      <w:divBdr>
        <w:top w:val="none" w:sz="0" w:space="0" w:color="auto"/>
        <w:left w:val="none" w:sz="0" w:space="0" w:color="auto"/>
        <w:bottom w:val="none" w:sz="0" w:space="0" w:color="auto"/>
        <w:right w:val="none" w:sz="0" w:space="0" w:color="auto"/>
      </w:divBdr>
    </w:div>
    <w:div w:id="761293783">
      <w:bodyDiv w:val="1"/>
      <w:marLeft w:val="0"/>
      <w:marRight w:val="0"/>
      <w:marTop w:val="0"/>
      <w:marBottom w:val="0"/>
      <w:divBdr>
        <w:top w:val="none" w:sz="0" w:space="0" w:color="auto"/>
        <w:left w:val="none" w:sz="0" w:space="0" w:color="auto"/>
        <w:bottom w:val="none" w:sz="0" w:space="0" w:color="auto"/>
        <w:right w:val="none" w:sz="0" w:space="0" w:color="auto"/>
      </w:divBdr>
    </w:div>
    <w:div w:id="917401564">
      <w:bodyDiv w:val="1"/>
      <w:marLeft w:val="0"/>
      <w:marRight w:val="0"/>
      <w:marTop w:val="0"/>
      <w:marBottom w:val="0"/>
      <w:divBdr>
        <w:top w:val="none" w:sz="0" w:space="0" w:color="auto"/>
        <w:left w:val="none" w:sz="0" w:space="0" w:color="auto"/>
        <w:bottom w:val="none" w:sz="0" w:space="0" w:color="auto"/>
        <w:right w:val="none" w:sz="0" w:space="0" w:color="auto"/>
      </w:divBdr>
    </w:div>
    <w:div w:id="920531061">
      <w:bodyDiv w:val="1"/>
      <w:marLeft w:val="0"/>
      <w:marRight w:val="0"/>
      <w:marTop w:val="0"/>
      <w:marBottom w:val="0"/>
      <w:divBdr>
        <w:top w:val="none" w:sz="0" w:space="0" w:color="auto"/>
        <w:left w:val="none" w:sz="0" w:space="0" w:color="auto"/>
        <w:bottom w:val="none" w:sz="0" w:space="0" w:color="auto"/>
        <w:right w:val="none" w:sz="0" w:space="0" w:color="auto"/>
      </w:divBdr>
    </w:div>
    <w:div w:id="1057126465">
      <w:bodyDiv w:val="1"/>
      <w:marLeft w:val="0"/>
      <w:marRight w:val="0"/>
      <w:marTop w:val="0"/>
      <w:marBottom w:val="0"/>
      <w:divBdr>
        <w:top w:val="none" w:sz="0" w:space="0" w:color="auto"/>
        <w:left w:val="none" w:sz="0" w:space="0" w:color="auto"/>
        <w:bottom w:val="none" w:sz="0" w:space="0" w:color="auto"/>
        <w:right w:val="none" w:sz="0" w:space="0" w:color="auto"/>
      </w:divBdr>
    </w:div>
    <w:div w:id="1134559911">
      <w:bodyDiv w:val="1"/>
      <w:marLeft w:val="0"/>
      <w:marRight w:val="0"/>
      <w:marTop w:val="0"/>
      <w:marBottom w:val="0"/>
      <w:divBdr>
        <w:top w:val="none" w:sz="0" w:space="0" w:color="auto"/>
        <w:left w:val="none" w:sz="0" w:space="0" w:color="auto"/>
        <w:bottom w:val="none" w:sz="0" w:space="0" w:color="auto"/>
        <w:right w:val="none" w:sz="0" w:space="0" w:color="auto"/>
      </w:divBdr>
    </w:div>
    <w:div w:id="1323313050">
      <w:bodyDiv w:val="1"/>
      <w:marLeft w:val="0"/>
      <w:marRight w:val="0"/>
      <w:marTop w:val="0"/>
      <w:marBottom w:val="0"/>
      <w:divBdr>
        <w:top w:val="none" w:sz="0" w:space="0" w:color="auto"/>
        <w:left w:val="none" w:sz="0" w:space="0" w:color="auto"/>
        <w:bottom w:val="none" w:sz="0" w:space="0" w:color="auto"/>
        <w:right w:val="none" w:sz="0" w:space="0" w:color="auto"/>
      </w:divBdr>
    </w:div>
    <w:div w:id="1756903335">
      <w:bodyDiv w:val="1"/>
      <w:marLeft w:val="0"/>
      <w:marRight w:val="0"/>
      <w:marTop w:val="0"/>
      <w:marBottom w:val="0"/>
      <w:divBdr>
        <w:top w:val="none" w:sz="0" w:space="0" w:color="auto"/>
        <w:left w:val="none" w:sz="0" w:space="0" w:color="auto"/>
        <w:bottom w:val="none" w:sz="0" w:space="0" w:color="auto"/>
        <w:right w:val="none" w:sz="0" w:space="0" w:color="auto"/>
      </w:divBdr>
    </w:div>
    <w:div w:id="17675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pga/2006/3/pdfs/ukpga_20060003_en.pdf" TargetMode="External"/><Relationship Id="rId18" Type="http://schemas.openxmlformats.org/officeDocument/2006/relationships/image" Target="media/image3.png"/><Relationship Id="rId26" Type="http://schemas.openxmlformats.org/officeDocument/2006/relationships/hyperlink" Target="http://www.charitycommission.gov.uk/Charity_requirements_guidance/Accounting_and_reporting/Preparing_charity_accounts/sorpfront.aspx" TargetMode="Externa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gov.uk/government/publications/corporate-governance-code-for-central-government-departments-2017" TargetMode="External"/><Relationship Id="rId25" Type="http://schemas.openxmlformats.org/officeDocument/2006/relationships/hyperlink" Target="https://www.gov.uk/government/publications/public-sector-internal-audit-standard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the-green-book-appraisal-and-evaluation-in-central-governent" TargetMode="External"/><Relationship Id="rId20" Type="http://schemas.openxmlformats.org/officeDocument/2006/relationships/image" Target="media/image4.emf"/><Relationship Id="rId29" Type="http://schemas.openxmlformats.org/officeDocument/2006/relationships/hyperlink" Target="http://www.ombudsman.org.uk/improving-public-service/ombudsmansprinciples/principles-of-good-administr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publications/cabinet-office-controls"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uidance/service-level-agreements-slas-for-spend-controls-version-4" TargetMode="External"/><Relationship Id="rId23" Type="http://schemas.openxmlformats.org/officeDocument/2006/relationships/hyperlink" Target="https://www.gov.uk/government/publications/managing-public-money" TargetMode="External"/><Relationship Id="rId28" Type="http://schemas.openxmlformats.org/officeDocument/2006/relationships/hyperlink" Target="http://webarchive.nationalarchives.gov.uk/20130129110402/http:/www.hm-treasury.gov.uk/psr_governance_valueformoney.htm" TargetMode="Externa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yperlink" Target="http://www.statisticsauthority.gov.uk/assessment/code-of-pract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abinet-office-controls" TargetMode="External"/><Relationship Id="rId22" Type="http://schemas.openxmlformats.org/officeDocument/2006/relationships/hyperlink" Target="https://www.gov.uk/government/publications/corporate-governance-code-for-central-government-Departments" TargetMode="External"/><Relationship Id="rId27" Type="http://schemas.openxmlformats.org/officeDocument/2006/relationships/hyperlink" Target="https://www.gov.uk/government/publications/managing-public-money" TargetMode="External"/><Relationship Id="rId30" Type="http://schemas.openxmlformats.org/officeDocument/2006/relationships/hyperlink" Target="http://www.legislation.gov.uk/ukpga/2007/18/content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77AD661FBD0B48AC83C6AD0DC6F004" ma:contentTypeVersion="7" ma:contentTypeDescription="Create a new document." ma:contentTypeScope="" ma:versionID="22b3187f69e36c88dd23c3c6b7aaf304">
  <xsd:schema xmlns:xsd="http://www.w3.org/2001/XMLSchema" xmlns:xs="http://www.w3.org/2001/XMLSchema" xmlns:p="http://schemas.microsoft.com/office/2006/metadata/properties" xmlns:ns2="e1cd654e-7d5b-4ad3-8fbf-10a27cc4e0ea" xmlns:ns3="1c8a7154-f50e-4f74-8596-c0b156b37bfa" targetNamespace="http://schemas.microsoft.com/office/2006/metadata/properties" ma:root="true" ma:fieldsID="00e0c5d50937822c031ab6e8226acc37" ns2:_="" ns3:_="">
    <xsd:import namespace="e1cd654e-7d5b-4ad3-8fbf-10a27cc4e0ea"/>
    <xsd:import namespace="1c8a7154-f50e-4f74-8596-c0b156b37b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d654e-7d5b-4ad3-8fbf-10a27cc4e0e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Date" ma:index="14"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c8a7154-f50e-4f74-8596-c0b156b37bf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e1cd654e-7d5b-4ad3-8fbf-10a27cc4e0e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7E002-9604-4958-8D7F-1DBA306A3C57}">
  <ds:schemaRefs>
    <ds:schemaRef ds:uri="http://schemas.microsoft.com/sharepoint/v3/contenttype/forms"/>
  </ds:schemaRefs>
</ds:datastoreItem>
</file>

<file path=customXml/itemProps2.xml><?xml version="1.0" encoding="utf-8"?>
<ds:datastoreItem xmlns:ds="http://schemas.openxmlformats.org/officeDocument/2006/customXml" ds:itemID="{EE5A9A76-F505-4AC8-9BCB-0352FF8DB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cd654e-7d5b-4ad3-8fbf-10a27cc4e0ea"/>
    <ds:schemaRef ds:uri="1c8a7154-f50e-4f74-8596-c0b156b37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1C39B4-943A-441D-ACEE-99F95ED40114}">
  <ds:schemaRefs>
    <ds:schemaRef ds:uri="http://schemas.microsoft.com/office/2006/metadata/properties"/>
    <ds:schemaRef ds:uri="http://schemas.microsoft.com/office/infopath/2007/PartnerControls"/>
    <ds:schemaRef ds:uri="e1cd654e-7d5b-4ad3-8fbf-10a27cc4e0ea"/>
  </ds:schemaRefs>
</ds:datastoreItem>
</file>

<file path=customXml/itemProps4.xml><?xml version="1.0" encoding="utf-8"?>
<ds:datastoreItem xmlns:ds="http://schemas.openxmlformats.org/officeDocument/2006/customXml" ds:itemID="{826ED8C1-D08B-4E6C-BC6D-041B59F75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8767</Words>
  <Characters>49972</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58622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Paola Uccellari</dc:creator>
  <cp:lastModifiedBy>Philip Swan</cp:lastModifiedBy>
  <cp:revision>2</cp:revision>
  <cp:lastPrinted>2016-09-26T09:28:00Z</cp:lastPrinted>
  <dcterms:created xsi:type="dcterms:W3CDTF">2019-12-02T14:48:00Z</dcterms:created>
  <dcterms:modified xsi:type="dcterms:W3CDTF">2019-12-02T14:48:00Z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0x0101002977AD661FBD0B48AC83C6AD0DC6F004</vt:lpwstr>
  </property>
</Properties>
</file>